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CC95" w14:textId="06A63212" w:rsidR="000C1B83" w:rsidRDefault="000C1B83" w:rsidP="00766473"/>
    <w:p w14:paraId="30DB8A06" w14:textId="714AC578" w:rsidR="000C1B83" w:rsidRDefault="000C1B83" w:rsidP="00766473"/>
    <w:p w14:paraId="5C867CC3" w14:textId="2E6D1B89" w:rsidR="000C1B83" w:rsidRDefault="000C1B83" w:rsidP="00766473"/>
    <w:p w14:paraId="2AC61051" w14:textId="77777777" w:rsidR="000C1B83" w:rsidRDefault="000C1B83" w:rsidP="00766473"/>
    <w:p w14:paraId="31171F02" w14:textId="0BC2270B" w:rsidR="002947A3" w:rsidRPr="00990A4B" w:rsidRDefault="00D872DD" w:rsidP="00990A4B">
      <w:pPr>
        <w:jc w:val="center"/>
        <w:rPr>
          <w:b/>
          <w:bCs/>
          <w:sz w:val="50"/>
          <w:szCs w:val="50"/>
        </w:rPr>
      </w:pPr>
      <w:r w:rsidRPr="00990A4B">
        <w:rPr>
          <w:b/>
          <w:bCs/>
          <w:sz w:val="50"/>
          <w:szCs w:val="50"/>
        </w:rPr>
        <w:t>COVID-19</w:t>
      </w:r>
      <w:r w:rsidR="00A450D6">
        <w:rPr>
          <w:b/>
          <w:bCs/>
          <w:sz w:val="50"/>
          <w:szCs w:val="50"/>
        </w:rPr>
        <w:t>-</w:t>
      </w:r>
      <w:r w:rsidR="002947A3" w:rsidRPr="00990A4B">
        <w:rPr>
          <w:b/>
          <w:bCs/>
          <w:sz w:val="50"/>
          <w:szCs w:val="50"/>
        </w:rPr>
        <w:t>PRÄVENTIONSKONZEPT</w:t>
      </w:r>
    </w:p>
    <w:p w14:paraId="224B36D4" w14:textId="1C3416F7" w:rsidR="00990A4B" w:rsidRPr="00990A4B" w:rsidRDefault="00990A4B" w:rsidP="00990A4B">
      <w:pPr>
        <w:jc w:val="center"/>
        <w:rPr>
          <w:sz w:val="40"/>
          <w:szCs w:val="40"/>
        </w:rPr>
      </w:pPr>
      <w:r w:rsidRPr="00990A4B">
        <w:rPr>
          <w:sz w:val="40"/>
          <w:szCs w:val="40"/>
        </w:rPr>
        <w:t>(</w:t>
      </w:r>
      <w:r w:rsidR="008125F9">
        <w:rPr>
          <w:sz w:val="40"/>
          <w:szCs w:val="40"/>
        </w:rPr>
        <w:t>gültig seit 16.04.2022</w:t>
      </w:r>
      <w:r w:rsidRPr="00990A4B">
        <w:rPr>
          <w:sz w:val="40"/>
          <w:szCs w:val="40"/>
        </w:rPr>
        <w:t>)</w:t>
      </w:r>
    </w:p>
    <w:p w14:paraId="652B9C7B" w14:textId="1C220628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6052F8F5" w14:textId="77777777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36B53002" w14:textId="4EC2F5C7" w:rsidR="0021033F" w:rsidRPr="00990A4B" w:rsidRDefault="00AD3C70" w:rsidP="00990A4B">
      <w:pPr>
        <w:jc w:val="center"/>
        <w:rPr>
          <w:b/>
          <w:bCs/>
          <w:sz w:val="50"/>
          <w:szCs w:val="50"/>
        </w:rPr>
      </w:pPr>
      <w:r w:rsidRPr="00990A4B">
        <w:rPr>
          <w:b/>
          <w:bCs/>
          <w:sz w:val="50"/>
          <w:szCs w:val="50"/>
        </w:rPr>
        <w:t>EVENTNAME</w:t>
      </w:r>
    </w:p>
    <w:p w14:paraId="538813AB" w14:textId="26676FF3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693E752C" w14:textId="77777777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</w:p>
    <w:p w14:paraId="68744A8C" w14:textId="6B2A46DA" w:rsidR="0021033F" w:rsidRPr="00990A4B" w:rsidRDefault="00387200" w:rsidP="00990A4B">
      <w:pPr>
        <w:jc w:val="center"/>
        <w:rPr>
          <w:b/>
          <w:bCs/>
          <w:sz w:val="50"/>
          <w:szCs w:val="50"/>
        </w:rPr>
      </w:pPr>
      <w:r w:rsidRPr="00990A4B">
        <w:rPr>
          <w:b/>
          <w:bCs/>
          <w:sz w:val="50"/>
          <w:szCs w:val="50"/>
        </w:rPr>
        <w:t>LOGO</w:t>
      </w:r>
    </w:p>
    <w:p w14:paraId="663D58CE" w14:textId="77777777" w:rsidR="000C1B83" w:rsidRPr="00990A4B" w:rsidRDefault="000C1B83" w:rsidP="00990A4B">
      <w:pPr>
        <w:jc w:val="center"/>
        <w:rPr>
          <w:b/>
          <w:bCs/>
          <w:sz w:val="40"/>
          <w:szCs w:val="40"/>
        </w:rPr>
      </w:pPr>
      <w:r w:rsidRPr="00990A4B">
        <w:rPr>
          <w:b/>
          <w:bCs/>
          <w:sz w:val="40"/>
          <w:szCs w:val="40"/>
        </w:rPr>
        <w:br w:type="page"/>
      </w:r>
    </w:p>
    <w:p w14:paraId="7AB77F28" w14:textId="5A856F99" w:rsidR="000C1B83" w:rsidRPr="00D20340" w:rsidRDefault="004237BB" w:rsidP="00766473">
      <w:pPr>
        <w:rPr>
          <w:b/>
          <w:bCs/>
          <w:sz w:val="28"/>
          <w:szCs w:val="28"/>
        </w:rPr>
      </w:pPr>
      <w:r w:rsidRPr="00D20340">
        <w:rPr>
          <w:b/>
          <w:bCs/>
          <w:sz w:val="28"/>
          <w:szCs w:val="28"/>
        </w:rPr>
        <w:lastRenderedPageBreak/>
        <w:t>Kontaktdaten</w:t>
      </w:r>
      <w:r w:rsidR="000C1B83" w:rsidRPr="00D20340">
        <w:rPr>
          <w:b/>
          <w:bCs/>
          <w:sz w:val="28"/>
          <w:szCs w:val="28"/>
        </w:rPr>
        <w:t>:</w:t>
      </w:r>
    </w:p>
    <w:p w14:paraId="56F7D6B3" w14:textId="77777777" w:rsidR="000C1B83" w:rsidRPr="00D20340" w:rsidRDefault="000C1B83" w:rsidP="00766473">
      <w:pPr>
        <w:rPr>
          <w:sz w:val="28"/>
          <w:szCs w:val="28"/>
        </w:rPr>
      </w:pPr>
    </w:p>
    <w:p w14:paraId="12EB86C1" w14:textId="4A43FAD5" w:rsidR="004237BB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Veranstalter</w:t>
      </w:r>
    </w:p>
    <w:p w14:paraId="3629FC97" w14:textId="6BD7BCA3" w:rsidR="004237BB" w:rsidRPr="000C1B83" w:rsidRDefault="004237BB" w:rsidP="00766473">
      <w:r w:rsidRPr="000C1B83">
        <w:t>Name/Funktion:</w:t>
      </w:r>
    </w:p>
    <w:p w14:paraId="596B83DA" w14:textId="77777777" w:rsidR="000C1B83" w:rsidRPr="000C1B83" w:rsidRDefault="004237BB" w:rsidP="00766473">
      <w:r w:rsidRPr="000C1B83">
        <w:t>Adresse:</w:t>
      </w:r>
    </w:p>
    <w:p w14:paraId="6EB9FBE5" w14:textId="77777777" w:rsidR="000C1B83" w:rsidRPr="000C1B83" w:rsidRDefault="004237BB" w:rsidP="00766473">
      <w:r w:rsidRPr="000C1B83">
        <w:t>Mailadresse:</w:t>
      </w:r>
    </w:p>
    <w:p w14:paraId="53BF4A11" w14:textId="0F98A9E2" w:rsidR="004237BB" w:rsidRPr="000C1B83" w:rsidRDefault="004237BB" w:rsidP="00766473">
      <w:r w:rsidRPr="000C1B83">
        <w:t>Mobil:</w:t>
      </w:r>
    </w:p>
    <w:p w14:paraId="5E9BCAD5" w14:textId="77777777" w:rsidR="000C1B83" w:rsidRDefault="000C1B83" w:rsidP="00766473"/>
    <w:p w14:paraId="5C8DB330" w14:textId="0996F3B4" w:rsidR="004237BB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Öst. Triathlonverband</w:t>
      </w:r>
      <w:r w:rsidR="000C1B83" w:rsidRPr="00D20340">
        <w:rPr>
          <w:b/>
          <w:bCs/>
        </w:rPr>
        <w:t xml:space="preserve"> (ÖTRV)</w:t>
      </w:r>
    </w:p>
    <w:p w14:paraId="4313206D" w14:textId="04556161" w:rsidR="000C1B83" w:rsidRPr="00D20340" w:rsidRDefault="000C1B83" w:rsidP="00766473">
      <w:r w:rsidRPr="00D20340">
        <w:t>Name/Funktion: Herwig Grabner / Generalsekretär</w:t>
      </w:r>
    </w:p>
    <w:p w14:paraId="4FCFC911" w14:textId="3245E798" w:rsidR="000C1B83" w:rsidRPr="00D20340" w:rsidRDefault="000C1B83" w:rsidP="00766473">
      <w:r w:rsidRPr="00D20340">
        <w:t>Adresse: Löwenzahnweg 7, 4030 Linz</w:t>
      </w:r>
    </w:p>
    <w:p w14:paraId="71617859" w14:textId="2D55EBEB" w:rsidR="000C1B83" w:rsidRPr="00D20340" w:rsidRDefault="000C1B83" w:rsidP="00766473">
      <w:r w:rsidRPr="00D20340">
        <w:t>Mailadresse: office@triathlon-austria.at</w:t>
      </w:r>
    </w:p>
    <w:p w14:paraId="4352F31B" w14:textId="6B85EB7A" w:rsidR="000C1B83" w:rsidRPr="00D20340" w:rsidRDefault="000C1B83" w:rsidP="00766473">
      <w:r w:rsidRPr="00D20340">
        <w:t>Mobil: +43 664 8873 1660</w:t>
      </w:r>
    </w:p>
    <w:p w14:paraId="4207ECD8" w14:textId="77777777" w:rsidR="004237BB" w:rsidRDefault="004237BB" w:rsidP="00766473"/>
    <w:p w14:paraId="34C400F1" w14:textId="77777777" w:rsidR="00D20340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Zuständiger Landesverband</w:t>
      </w:r>
    </w:p>
    <w:p w14:paraId="580B36C5" w14:textId="12E6A13B" w:rsidR="000C1B83" w:rsidRPr="00D20340" w:rsidRDefault="000C1B83" w:rsidP="00766473">
      <w:pPr>
        <w:rPr>
          <w:bCs/>
        </w:rPr>
      </w:pPr>
      <w:r w:rsidRPr="00D20340">
        <w:rPr>
          <w:bCs/>
        </w:rPr>
        <w:t xml:space="preserve">Name/Funktion: </w:t>
      </w:r>
    </w:p>
    <w:p w14:paraId="414108A5" w14:textId="77777777" w:rsidR="000C1B83" w:rsidRPr="00D20340" w:rsidRDefault="000C1B83" w:rsidP="00766473">
      <w:r w:rsidRPr="00D20340">
        <w:t>Adresse:</w:t>
      </w:r>
    </w:p>
    <w:p w14:paraId="76F57D0D" w14:textId="77777777" w:rsidR="000C1B83" w:rsidRPr="00D20340" w:rsidRDefault="000C1B83" w:rsidP="00766473">
      <w:r w:rsidRPr="00D20340">
        <w:t>Mailadresse:</w:t>
      </w:r>
    </w:p>
    <w:p w14:paraId="42CB5721" w14:textId="1DBEE74D" w:rsidR="000C1B83" w:rsidRPr="00D20340" w:rsidRDefault="000C1B83" w:rsidP="00766473">
      <w:r w:rsidRPr="00D20340">
        <w:t>Mobil:</w:t>
      </w:r>
    </w:p>
    <w:p w14:paraId="3FBC26A7" w14:textId="77777777" w:rsidR="000C1B83" w:rsidRPr="000C1B83" w:rsidRDefault="000C1B83" w:rsidP="00766473"/>
    <w:p w14:paraId="4281484B" w14:textId="6E81C7D5" w:rsidR="00D20340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Technischer Delegierten</w:t>
      </w:r>
      <w:r w:rsidR="00A93E26">
        <w:rPr>
          <w:b/>
          <w:bCs/>
        </w:rPr>
        <w:t xml:space="preserve"> oder Chief Technical Offic</w:t>
      </w:r>
      <w:r w:rsidR="000C3E18">
        <w:rPr>
          <w:b/>
          <w:bCs/>
        </w:rPr>
        <w:t>i</w:t>
      </w:r>
      <w:r w:rsidR="00A93E26">
        <w:rPr>
          <w:b/>
          <w:bCs/>
        </w:rPr>
        <w:t>al</w:t>
      </w:r>
    </w:p>
    <w:p w14:paraId="7F808C24" w14:textId="61D84FFB" w:rsidR="000C1B83" w:rsidRPr="00D20340" w:rsidRDefault="000C1B83" w:rsidP="00766473">
      <w:pPr>
        <w:rPr>
          <w:bCs/>
        </w:rPr>
      </w:pPr>
      <w:r w:rsidRPr="00D20340">
        <w:rPr>
          <w:bCs/>
        </w:rPr>
        <w:t>Name/Funktion:</w:t>
      </w:r>
    </w:p>
    <w:p w14:paraId="018D2EC7" w14:textId="77777777" w:rsidR="000C1B83" w:rsidRPr="00D20340" w:rsidRDefault="000C1B83" w:rsidP="00766473">
      <w:r w:rsidRPr="00D20340">
        <w:t>Adresse:</w:t>
      </w:r>
    </w:p>
    <w:p w14:paraId="204838C6" w14:textId="77777777" w:rsidR="000C1B83" w:rsidRPr="00D20340" w:rsidRDefault="000C1B83" w:rsidP="00766473">
      <w:r w:rsidRPr="00D20340">
        <w:t>Mailadresse:</w:t>
      </w:r>
    </w:p>
    <w:p w14:paraId="0DB6CB6A" w14:textId="3023988E" w:rsidR="000C1B83" w:rsidRPr="00D20340" w:rsidRDefault="000C1B83" w:rsidP="00766473">
      <w:r w:rsidRPr="00D20340">
        <w:t>Mobil:</w:t>
      </w:r>
    </w:p>
    <w:p w14:paraId="60A048CA" w14:textId="77777777" w:rsidR="000C1B83" w:rsidRPr="000C1B83" w:rsidRDefault="000C1B83" w:rsidP="00766473"/>
    <w:p w14:paraId="749034F2" w14:textId="77777777" w:rsidR="000C1B83" w:rsidRPr="00D20340" w:rsidRDefault="004237BB" w:rsidP="00766473">
      <w:pPr>
        <w:rPr>
          <w:b/>
          <w:bCs/>
        </w:rPr>
      </w:pPr>
      <w:r w:rsidRPr="00D20340">
        <w:rPr>
          <w:b/>
          <w:bCs/>
        </w:rPr>
        <w:t>Kontaktdaten COVID-19 Beauftragter</w:t>
      </w:r>
    </w:p>
    <w:p w14:paraId="5B4C2950" w14:textId="77777777" w:rsidR="000C1B83" w:rsidRPr="00D20340" w:rsidRDefault="000C1B83" w:rsidP="00766473">
      <w:r w:rsidRPr="00D20340">
        <w:t>Name/Funktion:</w:t>
      </w:r>
    </w:p>
    <w:p w14:paraId="13D9D694" w14:textId="77777777" w:rsidR="000C1B83" w:rsidRPr="00D20340" w:rsidRDefault="000C1B83" w:rsidP="00766473">
      <w:r w:rsidRPr="00D20340">
        <w:t>Adresse:</w:t>
      </w:r>
    </w:p>
    <w:p w14:paraId="2709B08D" w14:textId="77777777" w:rsidR="000C1B83" w:rsidRPr="00D20340" w:rsidRDefault="000C1B83" w:rsidP="00766473">
      <w:r w:rsidRPr="00D20340">
        <w:t>Mailadresse:</w:t>
      </w:r>
    </w:p>
    <w:p w14:paraId="39C6E152" w14:textId="77777777" w:rsidR="000C1B83" w:rsidRPr="00D20340" w:rsidRDefault="000C1B83" w:rsidP="00766473">
      <w:r w:rsidRPr="00D20340">
        <w:t>Mobil:</w:t>
      </w:r>
    </w:p>
    <w:p w14:paraId="1BED184D" w14:textId="77777777" w:rsidR="00E8019E" w:rsidRDefault="00E8019E" w:rsidP="00766473"/>
    <w:p w14:paraId="285F3716" w14:textId="77777777" w:rsidR="00C81C0C" w:rsidRDefault="002947A3" w:rsidP="00766473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2848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D10BED" w14:textId="79B9B6D0" w:rsidR="00C81C0C" w:rsidRPr="00EF70C5" w:rsidRDefault="007565F3">
          <w:pPr>
            <w:pStyle w:val="Inhaltsverzeichnisberschrift"/>
            <w:rPr>
              <w:rFonts w:asciiTheme="minorHAnsi" w:hAnsiTheme="minorHAnsi" w:cstheme="minorHAnsi"/>
              <w:b/>
              <w:bCs/>
              <w:color w:val="auto"/>
            </w:rPr>
          </w:pPr>
          <w:r w:rsidRPr="00EF70C5">
            <w:rPr>
              <w:rFonts w:asciiTheme="minorHAnsi" w:hAnsiTheme="minorHAnsi" w:cstheme="minorHAnsi"/>
              <w:b/>
              <w:bCs/>
              <w:color w:val="auto"/>
            </w:rPr>
            <w:t>Inhaltsverzeichnis</w:t>
          </w:r>
        </w:p>
        <w:p w14:paraId="74C179A8" w14:textId="5CC43DB3" w:rsidR="009014A0" w:rsidRDefault="00C81C0C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658632" w:history="1">
            <w:r w:rsidR="009014A0" w:rsidRPr="004E57EF">
              <w:rPr>
                <w:rStyle w:val="Hyperlink"/>
                <w:noProof/>
              </w:rPr>
              <w:t>1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Allgemein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_Toc100658632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3D652921" w14:textId="34738064" w:rsidR="009014A0" w:rsidRDefault="005825FC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100658633" w:history="1">
            <w:r w:rsidR="009014A0" w:rsidRPr="004E57EF">
              <w:rPr>
                <w:rStyle w:val="Hyperlink"/>
                <w:noProof/>
              </w:rPr>
              <w:t>2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Maßnahmen Wettkampfvorbereitung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_Toc100658633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6CE79DA5" w14:textId="35A48E9C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34" w:history="1">
            <w:r w:rsidR="009014A0" w:rsidRPr="004E57EF">
              <w:rPr>
                <w:rStyle w:val="Hyperlink"/>
                <w:noProof/>
              </w:rPr>
              <w:t>2.1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Genehmigungsprozess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_Toc100658634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0C97A7CC" w14:textId="48C321FC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35" w:history="1">
            <w:r w:rsidR="009014A0" w:rsidRPr="004E57EF">
              <w:rPr>
                <w:rStyle w:val="Hyperlink"/>
                <w:noProof/>
              </w:rPr>
              <w:t>2.1.1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Behördliche Genehmigung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_Toc100658635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310D0378" w14:textId="2F58FE3B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36" w:history="1">
            <w:r w:rsidR="009014A0" w:rsidRPr="004E57EF">
              <w:rPr>
                <w:rStyle w:val="Hyperlink"/>
                <w:noProof/>
              </w:rPr>
              <w:t>2.1.2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Genehmigung ÖTRV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_Toc100658636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5B4ADB93" w14:textId="4AAD5D15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37" w:history="1">
            <w:r w:rsidR="009014A0" w:rsidRPr="004E57EF">
              <w:rPr>
                <w:rStyle w:val="Hyperlink"/>
                <w:noProof/>
              </w:rPr>
              <w:t>2.1.3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Teilnehmerzahlen/Teilnehmerlimit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_Toc100658637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61D66D18" w14:textId="2BA9F8C6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38" w:history="1">
            <w:r w:rsidR="009014A0" w:rsidRPr="004E57EF">
              <w:rPr>
                <w:rStyle w:val="Hyperlink"/>
                <w:noProof/>
              </w:rPr>
              <w:t>2.1.4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Teststrategie bzw. Testvorgaben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_Toc100658638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7A2411A0" w14:textId="2A3035D1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39" w:history="1">
            <w:r w:rsidR="009014A0" w:rsidRPr="004E57EF">
              <w:rPr>
                <w:rStyle w:val="Hyperlink"/>
                <w:noProof/>
              </w:rPr>
              <w:t>2.1.5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Kennzeichnung der Teilnehmer/Organisationsteam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_Toc100658639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4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54C51425" w14:textId="35D80E67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0" w:history="1">
            <w:r w:rsidR="009014A0" w:rsidRPr="004E57EF">
              <w:rPr>
                <w:rStyle w:val="Hyperlink"/>
                <w:noProof/>
              </w:rPr>
              <w:t>2.1.6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Beginn der Veranstaltung/Testzeitpunkt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_Toc100658640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5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27A2B45F" w14:textId="4234703B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1" w:history="1">
            <w:r w:rsidR="009014A0" w:rsidRPr="004E57EF">
              <w:rPr>
                <w:rStyle w:val="Hyperlink"/>
                <w:noProof/>
              </w:rPr>
              <w:t>2.1.7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Ausschreibung/Anmeldung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_Toc100658641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5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27EE6DB1" w14:textId="662A825A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2" w:history="1">
            <w:r w:rsidR="009014A0" w:rsidRPr="004E57EF">
              <w:rPr>
                <w:rStyle w:val="Hyperlink"/>
                <w:noProof/>
              </w:rPr>
              <w:t>2.2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Schulung Organisationsteam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_Toc100658642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5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00F2D63A" w14:textId="5A998EB8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3" w:history="1">
            <w:r w:rsidR="009014A0" w:rsidRPr="004E57EF">
              <w:rPr>
                <w:rStyle w:val="Hyperlink"/>
                <w:noProof/>
              </w:rPr>
              <w:t>2.3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COVID-19-Beauftragter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_Toc100658643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5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7F112803" w14:textId="7674FAD9" w:rsidR="009014A0" w:rsidRDefault="005825FC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100658644" w:history="1">
            <w:r w:rsidR="009014A0" w:rsidRPr="004E57EF">
              <w:rPr>
                <w:rStyle w:val="Hyperlink"/>
                <w:noProof/>
              </w:rPr>
              <w:t>3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Maßnahmen Wettkampfdurchführung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_Toc100658644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5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5038FD17" w14:textId="6CE182E4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5" w:history="1">
            <w:r w:rsidR="009014A0" w:rsidRPr="004E57EF">
              <w:rPr>
                <w:rStyle w:val="Hyperlink"/>
                <w:noProof/>
              </w:rPr>
              <w:t>3.1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Allgemeines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_Toc100658645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5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3552466E" w14:textId="78CA82DA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6" w:history="1">
            <w:r w:rsidR="009014A0" w:rsidRPr="004E57EF">
              <w:rPr>
                <w:rStyle w:val="Hyperlink"/>
                <w:noProof/>
              </w:rPr>
              <w:t>3.2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Anmeldung/Startnummernabholung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_Toc100658646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6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3064B318" w14:textId="1D5A7AC7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7" w:history="1">
            <w:r w:rsidR="009014A0" w:rsidRPr="004E57EF">
              <w:rPr>
                <w:rStyle w:val="Hyperlink"/>
                <w:noProof/>
              </w:rPr>
              <w:t>3.3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Check-In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_Toc100658647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6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22375DFC" w14:textId="59F861C5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8" w:history="1">
            <w:r w:rsidR="009014A0" w:rsidRPr="004E57EF">
              <w:rPr>
                <w:rStyle w:val="Hyperlink"/>
                <w:noProof/>
              </w:rPr>
              <w:t>3.4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Wettkampfstart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_Toc100658648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6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411D6437" w14:textId="0A538698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49" w:history="1">
            <w:r w:rsidR="009014A0" w:rsidRPr="004E57EF">
              <w:rPr>
                <w:rStyle w:val="Hyperlink"/>
                <w:noProof/>
              </w:rPr>
              <w:t>3.5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Schwimmen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_Toc100658649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6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1F9A5964" w14:textId="47B13E4E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0" w:history="1">
            <w:r w:rsidR="009014A0" w:rsidRPr="004E57EF">
              <w:rPr>
                <w:rStyle w:val="Hyperlink"/>
                <w:noProof/>
              </w:rPr>
              <w:t>3.6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Wechselzone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_Toc100658650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6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7F6408C6" w14:textId="16755DEF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1" w:history="1">
            <w:r w:rsidR="009014A0" w:rsidRPr="004E57EF">
              <w:rPr>
                <w:rStyle w:val="Hyperlink"/>
                <w:noProof/>
              </w:rPr>
              <w:t>3.7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Rad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_Toc100658651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7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3BB17DA7" w14:textId="0090184B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2" w:history="1">
            <w:r w:rsidR="009014A0" w:rsidRPr="004E57EF">
              <w:rPr>
                <w:rStyle w:val="Hyperlink"/>
                <w:noProof/>
              </w:rPr>
              <w:t>3.8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Lauf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_Toc100658652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7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232E54E6" w14:textId="64772557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3" w:history="1">
            <w:r w:rsidR="009014A0" w:rsidRPr="004E57EF">
              <w:rPr>
                <w:rStyle w:val="Hyperlink"/>
                <w:noProof/>
              </w:rPr>
              <w:t>3.9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Labestellen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_Toc100658653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7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437BBE3E" w14:textId="6D71DEAE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4" w:history="1">
            <w:r w:rsidR="009014A0" w:rsidRPr="004E57EF">
              <w:rPr>
                <w:rStyle w:val="Hyperlink"/>
                <w:noProof/>
              </w:rPr>
              <w:t>3.10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Zieleinlauf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_Toc100658654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7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7D3E1D52" w14:textId="5CC656EB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5" w:history="1">
            <w:r w:rsidR="009014A0" w:rsidRPr="004E57EF">
              <w:rPr>
                <w:rStyle w:val="Hyperlink"/>
                <w:noProof/>
              </w:rPr>
              <w:t>3.11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Check-Out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_Toc100658655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7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52F7D9F5" w14:textId="4FE2CD33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6" w:history="1">
            <w:r w:rsidR="009014A0" w:rsidRPr="004E57EF">
              <w:rPr>
                <w:rStyle w:val="Hyperlink"/>
                <w:noProof/>
              </w:rPr>
              <w:t>3.12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Siegerehrung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_Toc100658656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7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09717FEC" w14:textId="0646EF8E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7" w:history="1">
            <w:r w:rsidR="009014A0" w:rsidRPr="004E57EF">
              <w:rPr>
                <w:rStyle w:val="Hyperlink"/>
                <w:noProof/>
              </w:rPr>
              <w:t>3.13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Staffeln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_Toc100658657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7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62453422" w14:textId="2E04E9CE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8" w:history="1">
            <w:r w:rsidR="009014A0" w:rsidRPr="004E57EF">
              <w:rPr>
                <w:rStyle w:val="Hyperlink"/>
                <w:noProof/>
              </w:rPr>
              <w:t>3.14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Medien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_Toc100658658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8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13EDED6C" w14:textId="35AD269F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59" w:history="1">
            <w:r w:rsidR="009014A0" w:rsidRPr="004E57EF">
              <w:rPr>
                <w:rStyle w:val="Hyperlink"/>
                <w:noProof/>
              </w:rPr>
              <w:t>3.14.1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Allgemein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_Toc100658659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8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29B9FF62" w14:textId="38A28216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60" w:history="1">
            <w:r w:rsidR="009014A0" w:rsidRPr="004E57EF">
              <w:rPr>
                <w:rStyle w:val="Hyperlink"/>
                <w:noProof/>
              </w:rPr>
              <w:t>3.14.2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Interviews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_Toc100658660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8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5F872073" w14:textId="3ECDE8D9" w:rsidR="009014A0" w:rsidRDefault="005825FC">
          <w:pPr>
            <w:pStyle w:val="Verzeichnis3"/>
            <w:tabs>
              <w:tab w:val="left" w:pos="132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61" w:history="1">
            <w:r w:rsidR="009014A0" w:rsidRPr="004E57EF">
              <w:rPr>
                <w:rStyle w:val="Hyperlink"/>
                <w:noProof/>
              </w:rPr>
              <w:t>3.14.3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Pressekonferenzen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_Toc100658661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8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5DF4D16A" w14:textId="5F44B9C3" w:rsidR="009014A0" w:rsidRDefault="005825FC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100658662" w:history="1">
            <w:r w:rsidR="009014A0" w:rsidRPr="004E57EF">
              <w:rPr>
                <w:rStyle w:val="Hyperlink"/>
                <w:noProof/>
              </w:rPr>
              <w:t>4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Maßnahmen Wettkampfnachbereitung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_Toc100658662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8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1412B018" w14:textId="3D003738" w:rsidR="009014A0" w:rsidRDefault="005825FC">
          <w:pPr>
            <w:pStyle w:val="Verzeichnis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de-DE"/>
            </w:rPr>
          </w:pPr>
          <w:hyperlink w:anchor="_Toc100658663" w:history="1">
            <w:r w:rsidR="009014A0" w:rsidRPr="004E57EF">
              <w:rPr>
                <w:rStyle w:val="Hyperlink"/>
                <w:noProof/>
              </w:rPr>
              <w:t>4.1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Vorgehensweise bei Verdachtsfällen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_Toc100658663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8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2BFA415E" w14:textId="07A4A982" w:rsidR="009014A0" w:rsidRDefault="005825FC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100658664" w:history="1">
            <w:r w:rsidR="009014A0" w:rsidRPr="004E57EF">
              <w:rPr>
                <w:rStyle w:val="Hyperlink"/>
                <w:noProof/>
              </w:rPr>
              <w:t>5</w:t>
            </w:r>
            <w:r w:rsidR="009014A0">
              <w:rPr>
                <w:rFonts w:eastAsiaTheme="minorEastAsia"/>
                <w:noProof/>
                <w:lang w:eastAsia="de-DE"/>
              </w:rPr>
              <w:tab/>
            </w:r>
            <w:r w:rsidR="009014A0" w:rsidRPr="004E57EF">
              <w:rPr>
                <w:rStyle w:val="Hyperlink"/>
                <w:noProof/>
              </w:rPr>
              <w:t>Teilnehmerlimit</w:t>
            </w:r>
            <w:r w:rsidR="009014A0">
              <w:rPr>
                <w:noProof/>
                <w:webHidden/>
              </w:rPr>
              <w:tab/>
            </w:r>
            <w:r w:rsidR="009014A0">
              <w:rPr>
                <w:noProof/>
                <w:webHidden/>
              </w:rPr>
              <w:fldChar w:fldCharType="begin"/>
            </w:r>
            <w:r w:rsidR="009014A0">
              <w:rPr>
                <w:noProof/>
                <w:webHidden/>
              </w:rPr>
              <w:instrText xml:space="preserve"> PAGEREF _Toc100658664 \h </w:instrText>
            </w:r>
            <w:r w:rsidR="009014A0">
              <w:rPr>
                <w:noProof/>
                <w:webHidden/>
              </w:rPr>
            </w:r>
            <w:r w:rsidR="009014A0">
              <w:rPr>
                <w:noProof/>
                <w:webHidden/>
              </w:rPr>
              <w:fldChar w:fldCharType="separate"/>
            </w:r>
            <w:r w:rsidR="009014A0">
              <w:rPr>
                <w:noProof/>
                <w:webHidden/>
              </w:rPr>
              <w:t>8</w:t>
            </w:r>
            <w:r w:rsidR="009014A0">
              <w:rPr>
                <w:noProof/>
                <w:webHidden/>
              </w:rPr>
              <w:fldChar w:fldCharType="end"/>
            </w:r>
          </w:hyperlink>
        </w:p>
        <w:p w14:paraId="59C36122" w14:textId="3AAA72EA" w:rsidR="00C81C0C" w:rsidRDefault="00C81C0C" w:rsidP="004D5935">
          <w:r>
            <w:rPr>
              <w:b/>
              <w:bCs/>
            </w:rPr>
            <w:fldChar w:fldCharType="end"/>
          </w:r>
        </w:p>
      </w:sdtContent>
    </w:sdt>
    <w:p w14:paraId="79A3E09D" w14:textId="1A2F1F9D" w:rsidR="00C81C0C" w:rsidRDefault="00C81C0C">
      <w:r>
        <w:br w:type="page"/>
      </w:r>
    </w:p>
    <w:p w14:paraId="37618B93" w14:textId="1B431524" w:rsidR="00C1512A" w:rsidRPr="00ED5EFF" w:rsidRDefault="00C1512A" w:rsidP="00C81C0C">
      <w:pPr>
        <w:pStyle w:val="berschrift1"/>
      </w:pPr>
      <w:bookmarkStart w:id="0" w:name="_Toc100658632"/>
      <w:r w:rsidRPr="00ED5EFF">
        <w:lastRenderedPageBreak/>
        <w:t>Allgemein</w:t>
      </w:r>
      <w:bookmarkEnd w:id="0"/>
    </w:p>
    <w:p w14:paraId="5A0F7145" w14:textId="1561BB34" w:rsidR="004E7A6B" w:rsidRPr="007E5189" w:rsidRDefault="00AD3C70" w:rsidP="00766473">
      <w:r w:rsidRPr="007E5189">
        <w:t xml:space="preserve">Das nachstehende COVID-19-Präventionskonzept wurde </w:t>
      </w:r>
      <w:r w:rsidR="004E7A6B" w:rsidRPr="007E5189">
        <w:t xml:space="preserve">auf </w:t>
      </w:r>
      <w:r w:rsidRPr="007E5189">
        <w:t>Grundlage der</w:t>
      </w:r>
      <w:r w:rsidR="004E7A6B" w:rsidRPr="007E5189">
        <w:t xml:space="preserve"> momentanen Einschränkungen seitens der Regierung </w:t>
      </w:r>
      <w:r w:rsidR="00D872DD" w:rsidRPr="007E5189">
        <w:t>und den aktuellen Lockerungsverordnungen</w:t>
      </w:r>
      <w:r w:rsidR="00144798" w:rsidRPr="007E5189">
        <w:t xml:space="preserve"> erstellt</w:t>
      </w:r>
      <w:r w:rsidR="00D872DD" w:rsidRPr="007E5189">
        <w:t>.</w:t>
      </w:r>
    </w:p>
    <w:p w14:paraId="448FF6EE" w14:textId="2B1A3613" w:rsidR="004269D9" w:rsidRPr="00287544" w:rsidRDefault="004E7A6B" w:rsidP="00887299">
      <w:r w:rsidRPr="00287544">
        <w:t>D</w:t>
      </w:r>
      <w:r w:rsidR="00AD3C70" w:rsidRPr="00287544">
        <w:t>as vorliegende COVID-19-Präventionskonzept</w:t>
      </w:r>
      <w:r w:rsidRPr="00287544">
        <w:t xml:space="preserve"> beinhaltet </w:t>
      </w:r>
      <w:r w:rsidR="00D872DD" w:rsidRPr="00287544">
        <w:t xml:space="preserve">ebenso die maßgeblichen </w:t>
      </w:r>
      <w:r w:rsidRPr="00287544">
        <w:t xml:space="preserve">Punkte aus den Empfehlungen des Internationalen </w:t>
      </w:r>
      <w:proofErr w:type="spellStart"/>
      <w:r w:rsidRPr="00287544">
        <w:t>Triathlonverbandes</w:t>
      </w:r>
      <w:proofErr w:type="spellEnd"/>
      <w:r w:rsidRPr="00287544">
        <w:t xml:space="preserve"> (</w:t>
      </w:r>
      <w:r w:rsidR="00D44B54" w:rsidRPr="00287544">
        <w:t>World Triathlon COVID-19 Pr</w:t>
      </w:r>
      <w:r w:rsidR="00287544" w:rsidRPr="00287544">
        <w:t>ä</w:t>
      </w:r>
      <w:r w:rsidR="00D44B54" w:rsidRPr="00287544">
        <w:t xml:space="preserve">vention Guideline </w:t>
      </w:r>
      <w:proofErr w:type="spellStart"/>
      <w:r w:rsidR="00D44B54" w:rsidRPr="00287544">
        <w:t>for</w:t>
      </w:r>
      <w:proofErr w:type="spellEnd"/>
      <w:r w:rsidR="00D44B54" w:rsidRPr="00287544">
        <w:t xml:space="preserve"> Event Organizers</w:t>
      </w:r>
      <w:r w:rsidRPr="00287544">
        <w:t>) in Abstimmung mit der WHO sowie de</w:t>
      </w:r>
      <w:r w:rsidR="00887299" w:rsidRPr="00287544">
        <w:t>n</w:t>
      </w:r>
      <w:r w:rsidRPr="00287544">
        <w:t xml:space="preserve"> nationalen </w:t>
      </w:r>
      <w:r w:rsidR="00AD3C70" w:rsidRPr="00287544">
        <w:t>Reglements</w:t>
      </w:r>
      <w:r w:rsidRPr="00287544">
        <w:t xml:space="preserve"> des ÖTRV.</w:t>
      </w:r>
      <w:r w:rsidR="00887299" w:rsidRPr="00287544">
        <w:t xml:space="preserve"> </w:t>
      </w:r>
      <w:bookmarkStart w:id="1" w:name="_Hlk43646345"/>
      <w:r w:rsidR="00887299" w:rsidRPr="00287544">
        <w:t>Die</w:t>
      </w:r>
      <w:r w:rsidR="00AD3C70" w:rsidRPr="00287544">
        <w:t xml:space="preserve"> Empfehlungen des Internationalen </w:t>
      </w:r>
      <w:proofErr w:type="spellStart"/>
      <w:r w:rsidR="00AD3C70" w:rsidRPr="00287544">
        <w:t>Triathlonverbandes</w:t>
      </w:r>
      <w:proofErr w:type="spellEnd"/>
      <w:r w:rsidR="00AD3C70" w:rsidRPr="00287544">
        <w:t xml:space="preserve"> sind dem Konzept beizulegen.</w:t>
      </w:r>
      <w:r w:rsidR="00887299" w:rsidRPr="00287544">
        <w:t xml:space="preserve"> </w:t>
      </w:r>
    </w:p>
    <w:bookmarkEnd w:id="1"/>
    <w:p w14:paraId="21951C04" w14:textId="5BF9081A" w:rsidR="00887299" w:rsidRPr="00287544" w:rsidRDefault="00887299" w:rsidP="00887299">
      <w:r w:rsidRPr="00287544">
        <w:t>Das Präventionskonzept wurde vom Veranstalter gemeinsam mit dem ÖTRV erstellt.</w:t>
      </w:r>
    </w:p>
    <w:p w14:paraId="7BB8BDC2" w14:textId="7954C664" w:rsidR="00D44B54" w:rsidRPr="00287544" w:rsidRDefault="00D44B54" w:rsidP="00887299"/>
    <w:p w14:paraId="444BE18A" w14:textId="3E18D88B" w:rsidR="00D44B54" w:rsidRPr="00A511A1" w:rsidRDefault="00D44B54" w:rsidP="00887299">
      <w:r w:rsidRPr="00287544">
        <w:rPr>
          <w:b/>
          <w:bCs/>
          <w:u w:val="single"/>
        </w:rPr>
        <w:t xml:space="preserve">Deklaration </w:t>
      </w:r>
      <w:r w:rsidR="00A450D6">
        <w:rPr>
          <w:b/>
          <w:bCs/>
          <w:u w:val="single"/>
        </w:rPr>
        <w:t>Zusammenkünfte</w:t>
      </w:r>
      <w:r w:rsidRPr="00287544">
        <w:rPr>
          <w:b/>
          <w:bCs/>
          <w:u w:val="single"/>
        </w:rPr>
        <w:t>:</w:t>
      </w:r>
      <w:r w:rsidRPr="00287544">
        <w:br/>
        <w:t xml:space="preserve">Gemäß der aktuellen Verordnung </w:t>
      </w:r>
      <w:r w:rsidR="00A450D6">
        <w:t xml:space="preserve">sind </w:t>
      </w:r>
      <w:r w:rsidR="00A37AED">
        <w:t xml:space="preserve">Zusammenkünfte </w:t>
      </w:r>
      <w:r w:rsidR="00A450D6">
        <w:t xml:space="preserve">(Veranstaltungen) </w:t>
      </w:r>
      <w:r w:rsidR="00A37AED">
        <w:t>jeglicher Größe erlaubt.</w:t>
      </w:r>
      <w:r w:rsidRPr="00287544">
        <w:t xml:space="preserve"> </w:t>
      </w:r>
      <w:r w:rsidR="00A450D6">
        <w:br/>
      </w:r>
      <w:r w:rsidRPr="00287544">
        <w:br/>
        <w:t>Alle im ÖTRV Veranstaltungskalender 202</w:t>
      </w:r>
      <w:r w:rsidR="00A93E26">
        <w:t>2</w:t>
      </w:r>
      <w:r w:rsidRPr="00287544">
        <w:t xml:space="preserve"> gelistete Veranstaltungen sind als </w:t>
      </w:r>
      <w:r w:rsidR="00A37AED">
        <w:t xml:space="preserve">Zusammenkünfte </w:t>
      </w:r>
      <w:r w:rsidRPr="00287544">
        <w:t>zu betrachten</w:t>
      </w:r>
      <w:r w:rsidR="00A37AED">
        <w:t>.</w:t>
      </w:r>
    </w:p>
    <w:p w14:paraId="513CE873" w14:textId="77777777" w:rsidR="004E7A6B" w:rsidRPr="002947A3" w:rsidRDefault="004E7A6B" w:rsidP="00766473"/>
    <w:p w14:paraId="457BEF7C" w14:textId="4F9C486C" w:rsidR="000C1B83" w:rsidRDefault="00AD3C70" w:rsidP="00766473">
      <w:pPr>
        <w:rPr>
          <w:lang w:val="de-AT"/>
        </w:rPr>
      </w:pPr>
      <w:r>
        <w:rPr>
          <w:lang w:val="de-AT"/>
        </w:rPr>
        <w:t>Das COVID-19-Präventionskonzept gliedert sich in drei Hauptbereiche</w:t>
      </w:r>
      <w:r w:rsidR="00157C90">
        <w:rPr>
          <w:lang w:val="de-AT"/>
        </w:rPr>
        <w:t>:</w:t>
      </w:r>
      <w:r w:rsidR="00911150">
        <w:rPr>
          <w:lang w:val="de-AT"/>
        </w:rPr>
        <w:br/>
      </w:r>
    </w:p>
    <w:p w14:paraId="189DBC41" w14:textId="01B5EB6C" w:rsidR="000C1B83" w:rsidRPr="00911150" w:rsidRDefault="00AD3C70" w:rsidP="006B3989">
      <w:pPr>
        <w:pStyle w:val="Listenabsatz"/>
        <w:numPr>
          <w:ilvl w:val="0"/>
          <w:numId w:val="20"/>
        </w:numPr>
        <w:rPr>
          <w:b/>
          <w:bCs/>
        </w:rPr>
      </w:pPr>
      <w:r w:rsidRPr="00911150">
        <w:rPr>
          <w:b/>
          <w:bCs/>
        </w:rPr>
        <w:t>Maßnahmen Wettkampfvorbereitung</w:t>
      </w:r>
    </w:p>
    <w:p w14:paraId="18DEF5B8" w14:textId="3B154682" w:rsidR="000C1B83" w:rsidRPr="00911150" w:rsidRDefault="00AD3C70" w:rsidP="006B3989">
      <w:pPr>
        <w:pStyle w:val="Listenabsatz"/>
        <w:numPr>
          <w:ilvl w:val="0"/>
          <w:numId w:val="20"/>
        </w:numPr>
        <w:rPr>
          <w:b/>
          <w:bCs/>
        </w:rPr>
      </w:pPr>
      <w:r w:rsidRPr="00911150">
        <w:rPr>
          <w:b/>
          <w:bCs/>
        </w:rPr>
        <w:t>Maßnahmen Wettkampfdurchführung</w:t>
      </w:r>
    </w:p>
    <w:p w14:paraId="375324A7" w14:textId="3A3EAC84" w:rsidR="00B37829" w:rsidRPr="00911150" w:rsidRDefault="00AD3C70" w:rsidP="006B3989">
      <w:pPr>
        <w:pStyle w:val="Listenabsatz"/>
        <w:numPr>
          <w:ilvl w:val="0"/>
          <w:numId w:val="20"/>
        </w:numPr>
        <w:rPr>
          <w:b/>
          <w:bCs/>
        </w:rPr>
      </w:pPr>
      <w:r w:rsidRPr="00911150">
        <w:rPr>
          <w:b/>
          <w:bCs/>
        </w:rPr>
        <w:t>Maßnahmen Wettkampfnachbereitung</w:t>
      </w:r>
    </w:p>
    <w:p w14:paraId="4C9BA01F" w14:textId="0A274536" w:rsidR="001A6CA1" w:rsidRDefault="00E75EB7" w:rsidP="00766473">
      <w:pPr>
        <w:pStyle w:val="berschrift1"/>
      </w:pPr>
      <w:bookmarkStart w:id="2" w:name="_Toc100658633"/>
      <w:r>
        <w:t>Maßnahmen Wettkampf</w:t>
      </w:r>
      <w:r w:rsidR="001A6CA1">
        <w:t>vorbereitung</w:t>
      </w:r>
      <w:bookmarkEnd w:id="2"/>
    </w:p>
    <w:p w14:paraId="6C85DA6A" w14:textId="77777777" w:rsidR="00E75EB7" w:rsidRDefault="00E75EB7" w:rsidP="00766473">
      <w:pPr>
        <w:pStyle w:val="berschrift2"/>
      </w:pPr>
      <w:bookmarkStart w:id="3" w:name="_Toc100658634"/>
      <w:r>
        <w:t>Genehmigungsprozess</w:t>
      </w:r>
      <w:bookmarkEnd w:id="3"/>
    </w:p>
    <w:p w14:paraId="6618F52A" w14:textId="1CC6B3A9" w:rsidR="00E75EB7" w:rsidRDefault="00E75EB7" w:rsidP="00766473">
      <w:pPr>
        <w:pStyle w:val="berschrift3"/>
      </w:pPr>
      <w:bookmarkStart w:id="4" w:name="_Toc100658635"/>
      <w:r>
        <w:t>Behördliche Genehmigung</w:t>
      </w:r>
      <w:bookmarkEnd w:id="4"/>
    </w:p>
    <w:p w14:paraId="4E2CBD61" w14:textId="752F3DDB" w:rsidR="00A37AED" w:rsidRDefault="00A93E26" w:rsidP="00766473">
      <w:r>
        <w:t>Für die Durchführung von Veranstaltungen besteht iM Zusammenhang mit COVID-19 Genehmigungen keine Anzeigepflicht.</w:t>
      </w:r>
      <w:r w:rsidR="00A37AED">
        <w:br/>
      </w:r>
      <w:r w:rsidR="00A37AED">
        <w:br/>
        <w:t xml:space="preserve">Zusammenkünfte </w:t>
      </w:r>
      <w:r w:rsidR="00A37AED" w:rsidRPr="008125F9">
        <w:rPr>
          <w:b/>
          <w:bCs/>
          <w:u w:val="single"/>
        </w:rPr>
        <w:t xml:space="preserve">mit mehr als </w:t>
      </w:r>
      <w:r w:rsidRPr="008125F9">
        <w:rPr>
          <w:b/>
          <w:bCs/>
          <w:u w:val="single"/>
        </w:rPr>
        <w:t>5</w:t>
      </w:r>
      <w:r w:rsidR="00A37AED" w:rsidRPr="008125F9">
        <w:rPr>
          <w:b/>
          <w:bCs/>
          <w:u w:val="single"/>
        </w:rPr>
        <w:t>0</w:t>
      </w:r>
      <w:r w:rsidR="008125F9" w:rsidRPr="008125F9">
        <w:rPr>
          <w:b/>
          <w:bCs/>
          <w:u w:val="single"/>
        </w:rPr>
        <w:t>0</w:t>
      </w:r>
      <w:r w:rsidR="00A37AED" w:rsidRPr="008125F9">
        <w:rPr>
          <w:b/>
          <w:bCs/>
          <w:u w:val="single"/>
        </w:rPr>
        <w:t xml:space="preserve"> Teilnehmern</w:t>
      </w:r>
      <w:r w:rsidR="00A37AED">
        <w:t xml:space="preserve"> </w:t>
      </w:r>
      <w:r>
        <w:t>benötigen ein CO</w:t>
      </w:r>
      <w:r w:rsidR="008125F9">
        <w:t>V</w:t>
      </w:r>
      <w:r>
        <w:t>ID-19 Präventionskonzept welches stichprobenartig von der zuständigen Bezirksverwaltungsbehörde überprüft werden kann.</w:t>
      </w:r>
      <w:r w:rsidR="00A37AED">
        <w:t xml:space="preserve"> </w:t>
      </w:r>
      <w:r w:rsidR="00A37AED">
        <w:br/>
      </w:r>
    </w:p>
    <w:p w14:paraId="66823262" w14:textId="722BAB1D" w:rsidR="00E75EB7" w:rsidRDefault="00E75EB7" w:rsidP="00766473">
      <w:pPr>
        <w:pStyle w:val="berschrift3"/>
      </w:pPr>
      <w:bookmarkStart w:id="5" w:name="_Toc100658636"/>
      <w:r>
        <w:t>Genehmigung ÖTRV</w:t>
      </w:r>
      <w:bookmarkEnd w:id="5"/>
      <w:r>
        <w:t xml:space="preserve"> </w:t>
      </w:r>
    </w:p>
    <w:p w14:paraId="599E9331" w14:textId="4EB65DF2" w:rsidR="00350E24" w:rsidRPr="007E5189" w:rsidRDefault="00A37AED" w:rsidP="00A450D6">
      <w:pPr>
        <w:pStyle w:val="Listenabsatz"/>
        <w:ind w:left="0"/>
      </w:pPr>
      <w:r>
        <w:t>Das jeweils vom Veranstalter auszuarbeitende COVID-19</w:t>
      </w:r>
      <w:r w:rsidR="00A450D6">
        <w:t>-</w:t>
      </w:r>
      <w:r>
        <w:t>Präventionskonzept ist vom ÖTRV zu genehmigen.</w:t>
      </w:r>
      <w:r w:rsidR="00A450D6">
        <w:br/>
      </w:r>
    </w:p>
    <w:p w14:paraId="2B544711" w14:textId="7E093DCB" w:rsidR="00453749" w:rsidRDefault="00E75EB7" w:rsidP="00766473">
      <w:pPr>
        <w:pStyle w:val="berschrift3"/>
      </w:pPr>
      <w:bookmarkStart w:id="6" w:name="_Toc100658637"/>
      <w:r>
        <w:t>Teilnehmerzahlen</w:t>
      </w:r>
      <w:r w:rsidR="00A37AED">
        <w:t>/</w:t>
      </w:r>
      <w:r w:rsidR="00453749">
        <w:t>Teilnehmerlimit</w:t>
      </w:r>
      <w:bookmarkEnd w:id="6"/>
    </w:p>
    <w:p w14:paraId="14FB691B" w14:textId="41009048" w:rsidR="003E7605" w:rsidRDefault="0007768B" w:rsidP="00766473">
      <w:r>
        <w:t>Aktuell keine Einschränkungen einzuhalten.</w:t>
      </w:r>
    </w:p>
    <w:p w14:paraId="7A8E8CC1" w14:textId="49BAB0DD" w:rsidR="003D41EC" w:rsidRDefault="003D41EC" w:rsidP="00766473"/>
    <w:p w14:paraId="4F88544E" w14:textId="64E2FD4B" w:rsidR="003D41EC" w:rsidRPr="003E6E4B" w:rsidRDefault="003D41EC" w:rsidP="004D5935">
      <w:pPr>
        <w:pStyle w:val="berschrift3"/>
      </w:pPr>
      <w:bookmarkStart w:id="7" w:name="_Toc100658638"/>
      <w:r w:rsidRPr="003E6E4B">
        <w:t>Teststrategie bzw. Testvorgaben</w:t>
      </w:r>
      <w:bookmarkEnd w:id="7"/>
    </w:p>
    <w:p w14:paraId="4C8C75B6" w14:textId="40FD4FDB" w:rsidR="003E6E4B" w:rsidRPr="003E6E4B" w:rsidRDefault="0001097E" w:rsidP="003E6E4B">
      <w:pPr>
        <w:pStyle w:val="Listenabsatz"/>
        <w:ind w:left="0"/>
        <w:rPr>
          <w:rFonts w:ascii="Calibri" w:eastAsia="Times New Roman" w:hAnsi="Calibri" w:cs="Calibri"/>
          <w:color w:val="333333"/>
          <w:lang w:val="de-DE"/>
        </w:rPr>
      </w:pPr>
      <w:r>
        <w:rPr>
          <w:rFonts w:ascii="Calibri" w:eastAsia="Times New Roman" w:hAnsi="Calibri" w:cs="Calibri"/>
          <w:color w:val="333333"/>
          <w:lang w:val="de-DE"/>
        </w:rPr>
        <w:t>Aktuell keine Einschränkungen einzuhalten</w:t>
      </w:r>
      <w:r w:rsidR="003E6E4B" w:rsidRPr="003E6E4B">
        <w:rPr>
          <w:rFonts w:ascii="Calibri" w:eastAsia="Times New Roman" w:hAnsi="Calibri" w:cs="Calibri"/>
          <w:color w:val="333333"/>
          <w:lang w:val="de-DE"/>
        </w:rPr>
        <w:t xml:space="preserve">. </w:t>
      </w:r>
    </w:p>
    <w:p w14:paraId="249B23FE" w14:textId="438C94BE" w:rsidR="003E6E4B" w:rsidRDefault="003E6E4B" w:rsidP="003D41EC">
      <w:pPr>
        <w:spacing w:line="276" w:lineRule="auto"/>
        <w:rPr>
          <w:rFonts w:ascii="Calibri" w:eastAsia="Times New Roman" w:hAnsi="Calibri" w:cs="Calibri"/>
          <w:color w:val="333333"/>
          <w:lang w:eastAsia="de-DE"/>
        </w:rPr>
      </w:pPr>
    </w:p>
    <w:p w14:paraId="6EC086BC" w14:textId="6E761D01" w:rsidR="003E6E4B" w:rsidRDefault="003E6E4B" w:rsidP="003E6E4B">
      <w:pPr>
        <w:pStyle w:val="berschrift3"/>
      </w:pPr>
      <w:bookmarkStart w:id="8" w:name="_Toc100658639"/>
      <w:r>
        <w:t>Kennzeichnung der Teilnehmer/Organisationsteam</w:t>
      </w:r>
      <w:bookmarkEnd w:id="8"/>
    </w:p>
    <w:p w14:paraId="2C673F81" w14:textId="5B1A0048" w:rsidR="003D41EC" w:rsidRDefault="003D41EC" w:rsidP="003D41EC">
      <w:pPr>
        <w:spacing w:line="276" w:lineRule="auto"/>
        <w:rPr>
          <w:rFonts w:ascii="Calibri" w:eastAsia="Times New Roman" w:hAnsi="Calibri" w:cs="Calibri"/>
          <w:color w:val="333333"/>
          <w:lang w:eastAsia="de-DE"/>
        </w:rPr>
      </w:pPr>
      <w:r w:rsidRPr="003E6E4B">
        <w:rPr>
          <w:rFonts w:ascii="Calibri" w:eastAsia="Times New Roman" w:hAnsi="Calibri" w:cs="Calibri"/>
          <w:color w:val="333333"/>
          <w:lang w:eastAsia="de-DE"/>
        </w:rPr>
        <w:t xml:space="preserve">ALLE </w:t>
      </w:r>
      <w:r w:rsidR="003E6E4B">
        <w:rPr>
          <w:rFonts w:ascii="Calibri" w:eastAsia="Times New Roman" w:hAnsi="Calibri" w:cs="Calibri"/>
          <w:color w:val="333333"/>
          <w:lang w:eastAsia="de-DE"/>
        </w:rPr>
        <w:t>Teilnehmer und Personen des Organisationsteams</w:t>
      </w:r>
      <w:r w:rsidRPr="003E6E4B">
        <w:rPr>
          <w:rFonts w:ascii="Calibri" w:eastAsia="Times New Roman" w:hAnsi="Calibri" w:cs="Calibri"/>
          <w:color w:val="333333"/>
          <w:lang w:eastAsia="de-DE"/>
        </w:rPr>
        <w:t xml:space="preserve"> die sich innerhalb</w:t>
      </w:r>
      <w:r w:rsidR="003E6E4B" w:rsidRPr="003E6E4B">
        <w:rPr>
          <w:rFonts w:ascii="Calibri" w:eastAsia="Times New Roman" w:hAnsi="Calibri" w:cs="Calibri"/>
          <w:color w:val="333333"/>
          <w:lang w:eastAsia="de-DE"/>
        </w:rPr>
        <w:t xml:space="preserve"> des</w:t>
      </w:r>
      <w:r w:rsidRPr="003E6E4B">
        <w:rPr>
          <w:rFonts w:ascii="Calibri" w:eastAsia="Times New Roman" w:hAnsi="Calibri" w:cs="Calibri"/>
          <w:color w:val="333333"/>
          <w:lang w:eastAsia="de-DE"/>
        </w:rPr>
        <w:t xml:space="preserve"> </w:t>
      </w:r>
      <w:r w:rsidR="003E6E4B" w:rsidRPr="003E6E4B">
        <w:rPr>
          <w:rFonts w:ascii="Calibri" w:eastAsia="Times New Roman" w:hAnsi="Calibri" w:cs="Calibri"/>
          <w:color w:val="333333"/>
          <w:lang w:eastAsia="de-DE"/>
        </w:rPr>
        <w:t xml:space="preserve">Anmeldebereiches, Startbereiches, Wechselzonenbereiches und Zielbereiches </w:t>
      </w:r>
      <w:r w:rsidRPr="003E6E4B">
        <w:rPr>
          <w:rFonts w:ascii="Calibri" w:eastAsia="Times New Roman" w:hAnsi="Calibri" w:cs="Calibri"/>
          <w:color w:val="333333"/>
          <w:lang w:eastAsia="de-DE"/>
        </w:rPr>
        <w:t xml:space="preserve">aufhalten werden, müssen </w:t>
      </w:r>
      <w:r w:rsidR="0001097E">
        <w:rPr>
          <w:rFonts w:ascii="Calibri" w:eastAsia="Times New Roman" w:hAnsi="Calibri" w:cs="Calibri"/>
          <w:color w:val="333333"/>
          <w:lang w:eastAsia="de-DE"/>
        </w:rPr>
        <w:t>im Sinne eines möglichen Contact-Tracings registriert sein.</w:t>
      </w:r>
    </w:p>
    <w:p w14:paraId="442C7899" w14:textId="77777777" w:rsidR="003E6E4B" w:rsidRPr="003E6E4B" w:rsidRDefault="003E6E4B" w:rsidP="003D41EC">
      <w:pPr>
        <w:spacing w:line="276" w:lineRule="auto"/>
        <w:rPr>
          <w:rFonts w:ascii="Calibri" w:eastAsia="Times New Roman" w:hAnsi="Calibri" w:cs="Calibri"/>
          <w:color w:val="333333"/>
          <w:lang w:eastAsia="de-DE"/>
        </w:rPr>
      </w:pPr>
    </w:p>
    <w:p w14:paraId="28FAB17D" w14:textId="3AABDF95" w:rsidR="003E6E4B" w:rsidRDefault="003E6E4B" w:rsidP="003E6E4B">
      <w:pPr>
        <w:pStyle w:val="berschrift3"/>
      </w:pPr>
      <w:bookmarkStart w:id="9" w:name="_Toc100658640"/>
      <w:r>
        <w:lastRenderedPageBreak/>
        <w:t>Beginn der Veranstaltung/Testzeitpunkt</w:t>
      </w:r>
      <w:bookmarkEnd w:id="9"/>
    </w:p>
    <w:p w14:paraId="51B3756B" w14:textId="0F89AE30" w:rsidR="003D41EC" w:rsidRPr="009667DC" w:rsidRDefault="003D41EC" w:rsidP="003D41EC">
      <w:pPr>
        <w:spacing w:line="276" w:lineRule="auto"/>
        <w:rPr>
          <w:rFonts w:ascii="Calibri" w:eastAsia="Times New Roman" w:hAnsi="Calibri" w:cs="Calibri"/>
          <w:color w:val="333333"/>
          <w:lang w:eastAsia="de-DE"/>
        </w:rPr>
      </w:pPr>
      <w:r w:rsidRPr="003E6E4B">
        <w:rPr>
          <w:rFonts w:ascii="Calibri" w:eastAsia="Times New Roman" w:hAnsi="Calibri" w:cs="Calibri"/>
          <w:color w:val="333333"/>
          <w:lang w:eastAsia="de-DE"/>
        </w:rPr>
        <w:t>Als Beginn der Veranstaltung wird der</w:t>
      </w:r>
      <w:r w:rsidR="003E6E4B" w:rsidRPr="003E6E4B">
        <w:rPr>
          <w:rFonts w:ascii="Calibri" w:eastAsia="Times New Roman" w:hAnsi="Calibri" w:cs="Calibri"/>
          <w:color w:val="333333"/>
          <w:lang w:eastAsia="de-DE"/>
        </w:rPr>
        <w:t xml:space="preserve"> Beginn des Check-In</w:t>
      </w:r>
      <w:r w:rsidRPr="003E6E4B">
        <w:rPr>
          <w:rFonts w:ascii="Calibri" w:eastAsia="Times New Roman" w:hAnsi="Calibri" w:cs="Calibri"/>
          <w:color w:val="333333"/>
          <w:lang w:eastAsia="de-DE"/>
        </w:rPr>
        <w:t xml:space="preserve"> definiert. Dieser Zeitpunkt gilt als Eintrittszeitpunkt zur </w:t>
      </w:r>
      <w:r w:rsidR="003E6E4B" w:rsidRPr="003E6E4B">
        <w:rPr>
          <w:rFonts w:ascii="Calibri" w:eastAsia="Times New Roman" w:hAnsi="Calibri" w:cs="Calibri"/>
          <w:color w:val="333333"/>
          <w:lang w:eastAsia="de-DE"/>
        </w:rPr>
        <w:t>Zusammenkunft</w:t>
      </w:r>
      <w:r w:rsidRPr="003E6E4B">
        <w:rPr>
          <w:rFonts w:ascii="Calibri" w:eastAsia="Times New Roman" w:hAnsi="Calibri" w:cs="Calibri"/>
          <w:color w:val="333333"/>
          <w:lang w:eastAsia="de-DE"/>
        </w:rPr>
        <w:t xml:space="preserve">. </w:t>
      </w:r>
      <w:r w:rsidR="00904033">
        <w:rPr>
          <w:rFonts w:ascii="Calibri" w:eastAsia="Times New Roman" w:hAnsi="Calibri" w:cs="Calibri"/>
          <w:color w:val="333333"/>
          <w:lang w:eastAsia="de-DE"/>
        </w:rPr>
        <w:br/>
      </w:r>
    </w:p>
    <w:p w14:paraId="0D7DC748" w14:textId="6A2F1562" w:rsidR="001A6CA1" w:rsidRDefault="001A6CA1" w:rsidP="00766473">
      <w:pPr>
        <w:pStyle w:val="berschrift3"/>
      </w:pPr>
      <w:bookmarkStart w:id="10" w:name="_Toc100658641"/>
      <w:r>
        <w:t>Ausschreibung/Anmeldung</w:t>
      </w:r>
      <w:bookmarkEnd w:id="10"/>
    </w:p>
    <w:p w14:paraId="7A305307" w14:textId="76B0BA6E" w:rsidR="00A71C21" w:rsidRDefault="00A71C21" w:rsidP="006B3989">
      <w:pPr>
        <w:pStyle w:val="Listenabsatz"/>
        <w:numPr>
          <w:ilvl w:val="0"/>
          <w:numId w:val="15"/>
        </w:numPr>
      </w:pPr>
      <w:r w:rsidRPr="00A511A1">
        <w:t xml:space="preserve">Alle teilnehmenden Athleten benötigen eine ÖTRV Jahreslizenz oder eine Tageslizenz. </w:t>
      </w:r>
    </w:p>
    <w:p w14:paraId="74ED05C5" w14:textId="49DB8732" w:rsidR="00A511A1" w:rsidRPr="00A511A1" w:rsidRDefault="00A511A1" w:rsidP="006B3989">
      <w:pPr>
        <w:pStyle w:val="Listenabsatz"/>
        <w:numPr>
          <w:ilvl w:val="0"/>
          <w:numId w:val="15"/>
        </w:numPr>
      </w:pPr>
      <w:r>
        <w:t xml:space="preserve">Ausnahme: </w:t>
      </w:r>
      <w:r w:rsidRPr="00A511A1">
        <w:t>Für Teilnehmer der Jahrgänge 200</w:t>
      </w:r>
      <w:r w:rsidR="008125F9">
        <w:t>7</w:t>
      </w:r>
      <w:r w:rsidRPr="00A511A1">
        <w:t xml:space="preserve"> und jünger ist keine Tageslizenz notwendig.</w:t>
      </w:r>
      <w:r>
        <w:br/>
        <w:t xml:space="preserve">Für diese Athleten sind die </w:t>
      </w:r>
      <w:r w:rsidRPr="00C75F1A">
        <w:t xml:space="preserve">notwendigen Daten </w:t>
      </w:r>
      <w:r>
        <w:t>(</w:t>
      </w:r>
      <w:r w:rsidRPr="00C75F1A">
        <w:t>Vorname, Nachname, Telefonkontakt und Mailadresse</w:t>
      </w:r>
      <w:r>
        <w:t>)</w:t>
      </w:r>
      <w:r w:rsidRPr="00C75F1A">
        <w:t xml:space="preserve"> </w:t>
      </w:r>
      <w:r>
        <w:t>zur Verfügung zu stellen.</w:t>
      </w:r>
    </w:p>
    <w:p w14:paraId="3A6424DB" w14:textId="77777777" w:rsidR="00C1512A" w:rsidRPr="00C75F1A" w:rsidRDefault="002F2063" w:rsidP="006B3989">
      <w:pPr>
        <w:pStyle w:val="Listenabsatz"/>
        <w:numPr>
          <w:ilvl w:val="0"/>
          <w:numId w:val="15"/>
        </w:numPr>
      </w:pPr>
      <w:r w:rsidRPr="00C75F1A">
        <w:t>Tageslizenzen müssen spätestens am Veranstaltungstag bei der Startnummernabholung gelöst werden.</w:t>
      </w:r>
    </w:p>
    <w:p w14:paraId="769683F9" w14:textId="759E6986" w:rsidR="002F2063" w:rsidRPr="00C75F1A" w:rsidRDefault="002F2063" w:rsidP="006B3989">
      <w:pPr>
        <w:pStyle w:val="Listenabsatz"/>
        <w:numPr>
          <w:ilvl w:val="0"/>
          <w:numId w:val="15"/>
        </w:numPr>
      </w:pPr>
      <w:r w:rsidRPr="00C75F1A">
        <w:t>Neben den für die Veranstaltung notwendigen Daten sind Vorname, Nachname, Telefonkontakt und Mailadresse aller Athleten zwingend vorgeschrieben.</w:t>
      </w:r>
    </w:p>
    <w:p w14:paraId="207EC197" w14:textId="1B6CF9DF" w:rsidR="00380B48" w:rsidRPr="00D44B54" w:rsidRDefault="00380B48" w:rsidP="006B3989">
      <w:pPr>
        <w:pStyle w:val="Listenabsatz"/>
        <w:numPr>
          <w:ilvl w:val="0"/>
          <w:numId w:val="15"/>
        </w:numPr>
      </w:pPr>
      <w:r w:rsidRPr="006A756C">
        <w:rPr>
          <w:rFonts w:cstheme="minorHAnsi"/>
          <w:lang w:val="de-DE"/>
        </w:rPr>
        <w:t>Personen, die Symptome aufweisen oder sich krank fühlen, dürfen a</w:t>
      </w:r>
      <w:r w:rsidR="00A511A1" w:rsidRPr="006A756C">
        <w:rPr>
          <w:rFonts w:cstheme="minorHAnsi"/>
          <w:lang w:val="de-DE"/>
        </w:rPr>
        <w:t xml:space="preserve">n der Veranstaltung </w:t>
      </w:r>
      <w:r w:rsidRPr="006A756C">
        <w:rPr>
          <w:rFonts w:cstheme="minorHAnsi"/>
          <w:lang w:val="de-DE"/>
        </w:rPr>
        <w:t>nicht teilnehmen.</w:t>
      </w:r>
      <w:r w:rsidR="00904033">
        <w:rPr>
          <w:rFonts w:cstheme="minorHAnsi"/>
          <w:lang w:val="de-DE"/>
        </w:rPr>
        <w:br/>
      </w:r>
    </w:p>
    <w:p w14:paraId="515A1ADA" w14:textId="59A6B127" w:rsidR="001A6CA1" w:rsidRDefault="00D05490" w:rsidP="00766473">
      <w:pPr>
        <w:pStyle w:val="berschrift2"/>
      </w:pPr>
      <w:bookmarkStart w:id="11" w:name="_Toc100658642"/>
      <w:r>
        <w:t xml:space="preserve">Schulung </w:t>
      </w:r>
      <w:r w:rsidR="002D3EE3">
        <w:t>Organisationsteam</w:t>
      </w:r>
      <w:bookmarkEnd w:id="11"/>
    </w:p>
    <w:p w14:paraId="0E4ACE47" w14:textId="58959634" w:rsidR="00766473" w:rsidRDefault="00723D4B" w:rsidP="00766473">
      <w:r>
        <w:t>Alle</w:t>
      </w:r>
      <w:r w:rsidR="00F54618">
        <w:t>n</w:t>
      </w:r>
      <w:r>
        <w:t xml:space="preserve"> </w:t>
      </w:r>
      <w:r w:rsidR="00F54618">
        <w:t>mit der Organisation der Veranstaltung betrauten Personen ist das COVID-19-Präventionskonze</w:t>
      </w:r>
      <w:r w:rsidR="00766473">
        <w:t>p</w:t>
      </w:r>
      <w:r w:rsidR="00F54618">
        <w:t>t zur Kenntnis zu bringen</w:t>
      </w:r>
      <w:r w:rsidR="00E2438C">
        <w:t>.</w:t>
      </w:r>
    </w:p>
    <w:p w14:paraId="0D92E720" w14:textId="3EBAAA57" w:rsidR="00957E03" w:rsidRDefault="007160CE" w:rsidP="00766473">
      <w:r>
        <w:t xml:space="preserve">Die </w:t>
      </w:r>
      <w:r>
        <w:rPr>
          <w:rStyle w:val="Fett"/>
        </w:rPr>
        <w:t>allgemeinen Hygieneregeln</w:t>
      </w:r>
      <w:r>
        <w:t xml:space="preserve"> (regelmäßiges Händewaschen, nicht mit den Händen ins Gesicht greifen, in Ellenbeuge oder Taschentuch Husten oder Nießen) sind einzuhalten.</w:t>
      </w:r>
      <w:r w:rsidR="00904033">
        <w:br/>
      </w:r>
    </w:p>
    <w:p w14:paraId="7C160CAE" w14:textId="0D8428A0" w:rsidR="001A6CA1" w:rsidRDefault="002D3EE3" w:rsidP="00766473">
      <w:pPr>
        <w:pStyle w:val="berschrift2"/>
      </w:pPr>
      <w:bookmarkStart w:id="12" w:name="_Toc100658643"/>
      <w:r>
        <w:t>COVID-19-Beauftragte</w:t>
      </w:r>
      <w:r w:rsidR="005825FC">
        <w:t>:</w:t>
      </w:r>
      <w:r>
        <w:t>r</w:t>
      </w:r>
      <w:bookmarkEnd w:id="12"/>
    </w:p>
    <w:p w14:paraId="644A48A5" w14:textId="2217280A" w:rsidR="002053F7" w:rsidRDefault="00F54618" w:rsidP="00766473">
      <w:r>
        <w:t xml:space="preserve">Der </w:t>
      </w:r>
      <w:r w:rsidR="002053F7">
        <w:t>Veranstalter</w:t>
      </w:r>
      <w:r>
        <w:t xml:space="preserve"> hat </w:t>
      </w:r>
      <w:r w:rsidR="002053F7">
        <w:t>ein</w:t>
      </w:r>
      <w:r w:rsidR="003E6E4B">
        <w:t xml:space="preserve">e geeignete Person als </w:t>
      </w:r>
      <w:r w:rsidR="002053F7">
        <w:t>COVID-19-Beauftragte</w:t>
      </w:r>
      <w:r w:rsidR="005825FC">
        <w:t>:</w:t>
      </w:r>
      <w:r w:rsidR="002053F7">
        <w:t>n zu bestellen.</w:t>
      </w:r>
      <w:r w:rsidR="003E6E4B">
        <w:t xml:space="preserve"> </w:t>
      </w:r>
    </w:p>
    <w:p w14:paraId="32592761" w14:textId="6B6FD5D4" w:rsidR="00006D7C" w:rsidRDefault="00F54618" w:rsidP="00766473">
      <w:r>
        <w:t>D</w:t>
      </w:r>
      <w:r w:rsidR="00006D7C">
        <w:t>er</w:t>
      </w:r>
      <w:r w:rsidR="005825FC">
        <w:t>/die</w:t>
      </w:r>
      <w:r w:rsidR="00006D7C">
        <w:t xml:space="preserve"> COVID-19-Beauftragte hat den Veranstalter bei der Erfüllung seiner</w:t>
      </w:r>
      <w:r w:rsidR="005825FC">
        <w:t>/ihrer</w:t>
      </w:r>
      <w:r w:rsidR="00006D7C">
        <w:t xml:space="preserve"> Pflichten zu unterstützen und ist für die </w:t>
      </w:r>
      <w:r w:rsidR="003E6E4B">
        <w:t xml:space="preserve">Erstellung und </w:t>
      </w:r>
      <w:r w:rsidR="00006D7C">
        <w:t>Umsetzung des COVID-19-Präventi</w:t>
      </w:r>
      <w:r w:rsidR="008125F9">
        <w:t>ons</w:t>
      </w:r>
      <w:r w:rsidR="00006D7C">
        <w:t xml:space="preserve">konzeptes </w:t>
      </w:r>
      <w:r>
        <w:t>mit</w:t>
      </w:r>
      <w:r w:rsidR="00006D7C">
        <w:t>verantwortlich. Er</w:t>
      </w:r>
      <w:r w:rsidR="005825FC">
        <w:t>/sie</w:t>
      </w:r>
      <w:r w:rsidR="00006D7C">
        <w:t xml:space="preserve"> dient als primäre Ansprechperson für die Behörde, im Falle der Erhebungen der Kontaktpersonen im Rahmen eines COVID-19-Erkrankungsfalls.</w:t>
      </w:r>
      <w:r w:rsidR="00766473">
        <w:t xml:space="preserve"> </w:t>
      </w:r>
      <w:r w:rsidR="00006D7C">
        <w:t>Die Letztverantwortung liegt</w:t>
      </w:r>
      <w:r>
        <w:t xml:space="preserve"> </w:t>
      </w:r>
      <w:r w:rsidR="00006D7C">
        <w:t>jedoch immer beim Veranstalter.</w:t>
      </w:r>
    </w:p>
    <w:p w14:paraId="0E4A9CDC" w14:textId="5616D6DF" w:rsidR="002053F7" w:rsidRDefault="002053F7" w:rsidP="00766473">
      <w:r w:rsidRPr="00F54618">
        <w:t>Vom Veranstalter ist der</w:t>
      </w:r>
      <w:r w:rsidR="005825FC">
        <w:t>/die</w:t>
      </w:r>
      <w:r w:rsidRPr="00F54618">
        <w:t xml:space="preserve"> COVID-19-Beauftragte dem ÖTRV namhaft zu machen.</w:t>
      </w:r>
    </w:p>
    <w:p w14:paraId="43BB3242" w14:textId="120591B7" w:rsidR="00D05490" w:rsidRDefault="002D3EE3" w:rsidP="00766473">
      <w:pPr>
        <w:pStyle w:val="berschrift1"/>
      </w:pPr>
      <w:bookmarkStart w:id="13" w:name="_Toc100658644"/>
      <w:r>
        <w:t xml:space="preserve">Maßnahmen </w:t>
      </w:r>
      <w:r w:rsidR="00D05490">
        <w:t>Wettkampfdurchführung</w:t>
      </w:r>
      <w:bookmarkEnd w:id="13"/>
    </w:p>
    <w:p w14:paraId="6F08D575" w14:textId="6979DF15" w:rsidR="007160CE" w:rsidRDefault="007160CE" w:rsidP="00766473">
      <w:pPr>
        <w:pStyle w:val="berschrift2"/>
      </w:pPr>
      <w:bookmarkStart w:id="14" w:name="_Toc100658645"/>
      <w:r>
        <w:t>Allgemeines</w:t>
      </w:r>
      <w:bookmarkEnd w:id="14"/>
    </w:p>
    <w:p w14:paraId="0C0ED698" w14:textId="1AE8D37E" w:rsidR="00766473" w:rsidRDefault="00766473" w:rsidP="006B3989">
      <w:pPr>
        <w:pStyle w:val="Listenabsatz"/>
        <w:numPr>
          <w:ilvl w:val="0"/>
          <w:numId w:val="17"/>
        </w:numPr>
      </w:pPr>
      <w:r w:rsidRPr="00766473">
        <w:t xml:space="preserve">Eine Wettkampfbesprechung vor Ort ist </w:t>
      </w:r>
      <w:r w:rsidR="008125F9">
        <w:t xml:space="preserve">nach Möglichkeit </w:t>
      </w:r>
      <w:r w:rsidR="0001097E">
        <w:t>im Freien</w:t>
      </w:r>
      <w:r w:rsidRPr="00766473">
        <w:t xml:space="preserve"> durchzuführen. </w:t>
      </w:r>
      <w:r w:rsidR="0001097E">
        <w:t xml:space="preserve">Es wird empfohlen </w:t>
      </w:r>
      <w:r w:rsidR="00B63D57">
        <w:t xml:space="preserve"> </w:t>
      </w:r>
      <w:r w:rsidRPr="00766473">
        <w:t>Wettkampfbriefing</w:t>
      </w:r>
      <w:r w:rsidR="00AB1A86">
        <w:t xml:space="preserve"> </w:t>
      </w:r>
      <w:r w:rsidRPr="00766473">
        <w:t>auf der Veranstalter-Website spätestens 48 Stunden vor dem ersten Start online zur Verfügung</w:t>
      </w:r>
      <w:r w:rsidR="0001097E">
        <w:t xml:space="preserve"> zu stellen.</w:t>
      </w:r>
    </w:p>
    <w:p w14:paraId="7C5797D6" w14:textId="048B3C26" w:rsidR="00AB1A86" w:rsidRPr="00A511A1" w:rsidRDefault="00AB1A86" w:rsidP="006B3989">
      <w:pPr>
        <w:pStyle w:val="Listenabsatz"/>
        <w:numPr>
          <w:ilvl w:val="0"/>
          <w:numId w:val="17"/>
        </w:numPr>
      </w:pPr>
      <w:r w:rsidRPr="00A511A1">
        <w:t xml:space="preserve">Das Wettkampfbriefing wird vom Veranstalter in Abstimmung mit </w:t>
      </w:r>
      <w:r w:rsidR="00A5370E">
        <w:t>dem Technischen Offiziellen erstellt.</w:t>
      </w:r>
    </w:p>
    <w:p w14:paraId="13C714FB" w14:textId="3403FB49" w:rsidR="007160CE" w:rsidRDefault="007160CE" w:rsidP="006B3989">
      <w:pPr>
        <w:pStyle w:val="Listenabsatz"/>
        <w:numPr>
          <w:ilvl w:val="0"/>
          <w:numId w:val="17"/>
        </w:numPr>
      </w:pPr>
      <w:r>
        <w:t>Veranstalter müssen Desinfektion</w:t>
      </w:r>
      <w:r w:rsidR="00F20E5D">
        <w:t>smittel</w:t>
      </w:r>
      <w:r>
        <w:t xml:space="preserve"> in ausreichender Menge (abhängig von der Anzahl der Starter) zur Verfügung stellen.</w:t>
      </w:r>
    </w:p>
    <w:p w14:paraId="577C9D46" w14:textId="71064A55" w:rsidR="007160CE" w:rsidRDefault="007160CE" w:rsidP="006B3989">
      <w:pPr>
        <w:pStyle w:val="Listenabsatz"/>
        <w:numPr>
          <w:ilvl w:val="0"/>
          <w:numId w:val="17"/>
        </w:numPr>
      </w:pPr>
      <w:r>
        <w:t>An den Eingängen zu allen Räumlichkeiten</w:t>
      </w:r>
      <w:r w:rsidR="0001097E">
        <w:t xml:space="preserve">, </w:t>
      </w:r>
      <w:r>
        <w:t>Zelten</w:t>
      </w:r>
      <w:r w:rsidR="0001097E">
        <w:t xml:space="preserve"> bzw. Waschräumen/Umkleid</w:t>
      </w:r>
      <w:r w:rsidR="008125F9">
        <w:t>e</w:t>
      </w:r>
      <w:r w:rsidR="0001097E">
        <w:t>räumen</w:t>
      </w:r>
      <w:r>
        <w:t xml:space="preserve"> muss eine Handdesinfektion vorhanden sein</w:t>
      </w:r>
      <w:r w:rsidR="00F20E5D">
        <w:t>.</w:t>
      </w:r>
    </w:p>
    <w:p w14:paraId="7CF5106C" w14:textId="0ADB0A90" w:rsidR="002F4B15" w:rsidRDefault="007160CE" w:rsidP="0001097E">
      <w:pPr>
        <w:pStyle w:val="Listenabsatz"/>
        <w:numPr>
          <w:ilvl w:val="0"/>
          <w:numId w:val="17"/>
        </w:numPr>
      </w:pPr>
      <w:r>
        <w:t>WCs sind regelmäßig zu desinfizieren</w:t>
      </w:r>
      <w:r w:rsidR="00F20E5D">
        <w:t>.</w:t>
      </w:r>
    </w:p>
    <w:p w14:paraId="7FA696D3" w14:textId="536D8BEE" w:rsidR="002F4B15" w:rsidRDefault="0001097E" w:rsidP="006B3989">
      <w:pPr>
        <w:pStyle w:val="Listenabsatz"/>
        <w:numPr>
          <w:ilvl w:val="0"/>
          <w:numId w:val="17"/>
        </w:numPr>
      </w:pPr>
      <w:bookmarkStart w:id="15" w:name="_Hlk43212185"/>
      <w:r>
        <w:rPr>
          <w:rFonts w:ascii="Calibri" w:eastAsia="Times New Roman" w:hAnsi="Calibri" w:cs="Calibri"/>
          <w:color w:val="333333"/>
        </w:rPr>
        <w:t xml:space="preserve">Bei Indoor-Anmeldebereichen gilt </w:t>
      </w:r>
      <w:r w:rsidR="008125F9">
        <w:rPr>
          <w:rFonts w:ascii="Calibri" w:eastAsia="Times New Roman" w:hAnsi="Calibri" w:cs="Calibri"/>
          <w:color w:val="333333"/>
        </w:rPr>
        <w:t>die Empfehlung einen FFP2-Maske zu tragen.</w:t>
      </w:r>
    </w:p>
    <w:p w14:paraId="481F2829" w14:textId="2ECE11C5" w:rsidR="00F6649B" w:rsidRPr="003600CF" w:rsidRDefault="0092170D" w:rsidP="00BD1885">
      <w:pPr>
        <w:pStyle w:val="Listenabsatz"/>
        <w:numPr>
          <w:ilvl w:val="0"/>
          <w:numId w:val="17"/>
        </w:numPr>
      </w:pPr>
      <w:r w:rsidRPr="003600CF">
        <w:lastRenderedPageBreak/>
        <w:t xml:space="preserve">Vom zuständigen </w:t>
      </w:r>
      <w:r w:rsidR="00D70BDB">
        <w:t>technischen Verantwortlichen</w:t>
      </w:r>
      <w:r w:rsidRPr="003600CF">
        <w:t xml:space="preserve"> kann die Entscheidung ob das Schwimmen mit </w:t>
      </w:r>
      <w:r w:rsidR="0095149A" w:rsidRPr="003600CF">
        <w:t xml:space="preserve">oder ohne </w:t>
      </w:r>
      <w:r w:rsidRPr="003600CF">
        <w:t>Neopren</w:t>
      </w:r>
      <w:r w:rsidR="0095149A" w:rsidRPr="003600CF">
        <w:t xml:space="preserve"> ausgetragen wird</w:t>
      </w:r>
      <w:r w:rsidRPr="003600CF">
        <w:t xml:space="preserve"> bereits im Vorfeld entschieden werden um zusätzliche </w:t>
      </w:r>
      <w:r w:rsidR="00557BD2" w:rsidRPr="003600CF">
        <w:t xml:space="preserve">kurzfristige </w:t>
      </w:r>
      <w:r w:rsidR="004C625F" w:rsidRPr="003600CF">
        <w:t>Athletens</w:t>
      </w:r>
      <w:r w:rsidR="0095149A" w:rsidRPr="003600CF">
        <w:t>tröme (Abholen des Neoprenanzuges</w:t>
      </w:r>
      <w:r w:rsidR="00557BD2" w:rsidRPr="003600CF">
        <w:t>, nochmalige Wechselzonenbetretung,</w:t>
      </w:r>
      <w:r w:rsidR="0095149A" w:rsidRPr="003600CF">
        <w:t>…) zu vermeiden.</w:t>
      </w:r>
      <w:r w:rsidR="00904033">
        <w:br/>
      </w:r>
    </w:p>
    <w:p w14:paraId="660A4E21" w14:textId="0BF5310B" w:rsidR="00D05490" w:rsidRDefault="00D05490" w:rsidP="00766473">
      <w:pPr>
        <w:pStyle w:val="berschrift2"/>
      </w:pPr>
      <w:bookmarkStart w:id="16" w:name="_Toc100658646"/>
      <w:bookmarkEnd w:id="15"/>
      <w:r>
        <w:t>Anmeldung</w:t>
      </w:r>
      <w:r w:rsidR="007160CE">
        <w:t>/</w:t>
      </w:r>
      <w:r>
        <w:t>Sta</w:t>
      </w:r>
      <w:r w:rsidRPr="00434326">
        <w:t>rt</w:t>
      </w:r>
      <w:r w:rsidR="00DA19DD" w:rsidRPr="00434326">
        <w:t>n</w:t>
      </w:r>
      <w:r w:rsidRPr="00434326">
        <w:t>umme</w:t>
      </w:r>
      <w:r>
        <w:t>rnabholung</w:t>
      </w:r>
      <w:bookmarkEnd w:id="16"/>
    </w:p>
    <w:p w14:paraId="6A890A05" w14:textId="1E1EEEB3" w:rsidR="00A5370E" w:rsidRDefault="00A5370E" w:rsidP="006B3989">
      <w:pPr>
        <w:pStyle w:val="Listenabsatz"/>
        <w:numPr>
          <w:ilvl w:val="0"/>
          <w:numId w:val="18"/>
        </w:numPr>
      </w:pPr>
      <w:r>
        <w:t>Falls nicht bei der Anmeldung erfolgt, sind die Daten der Teilnehmer/</w:t>
      </w:r>
      <w:proofErr w:type="spellStart"/>
      <w:r>
        <w:t>Organisations</w:t>
      </w:r>
      <w:r w:rsidR="008125F9">
        <w:t>mitarbeiter:innen</w:t>
      </w:r>
      <w:proofErr w:type="spellEnd"/>
      <w:r>
        <w:t xml:space="preserve"> aufzunehmen. Hierfür ist zumindest Vorname, Nachname, Telefonnummer, Mailadresse, Funktion zu erheben.</w:t>
      </w:r>
    </w:p>
    <w:p w14:paraId="2CB760AB" w14:textId="14027A9F" w:rsidR="002F6318" w:rsidRDefault="002F6318" w:rsidP="006B3989">
      <w:pPr>
        <w:pStyle w:val="Listenabsatz"/>
        <w:numPr>
          <w:ilvl w:val="0"/>
          <w:numId w:val="18"/>
        </w:numPr>
      </w:pPr>
      <w:r w:rsidRPr="00766473">
        <w:t xml:space="preserve">Vom Veranstalter sind die Wege zur Anmeldung so </w:t>
      </w:r>
      <w:r w:rsidR="002D20E3" w:rsidRPr="00766473">
        <w:t>einzurichten</w:t>
      </w:r>
      <w:r w:rsidRPr="00766473">
        <w:t xml:space="preserve">, dass die </w:t>
      </w:r>
      <w:r w:rsidR="00EA0D67" w:rsidRPr="00766473">
        <w:t>Athlet</w:t>
      </w:r>
      <w:r w:rsidR="002D20E3" w:rsidRPr="00766473">
        <w:t xml:space="preserve">en </w:t>
      </w:r>
      <w:r w:rsidR="00EA0D67" w:rsidRPr="00766473">
        <w:t xml:space="preserve">zur </w:t>
      </w:r>
      <w:r w:rsidRPr="00766473">
        <w:t xml:space="preserve">Anmeldung einem „Einbahnsystem“ </w:t>
      </w:r>
      <w:r w:rsidR="002D20E3" w:rsidRPr="00766473">
        <w:t>folgen können. Dafür ist ein gesonderter Eingangs- und Ausgangsbereich vorzusehen.</w:t>
      </w:r>
    </w:p>
    <w:p w14:paraId="34F6A94F" w14:textId="0055ACEA" w:rsidR="001934BD" w:rsidRPr="00287544" w:rsidRDefault="008125F9" w:rsidP="006B3989">
      <w:pPr>
        <w:pStyle w:val="Listenabsatz"/>
        <w:numPr>
          <w:ilvl w:val="0"/>
          <w:numId w:val="18"/>
        </w:numPr>
      </w:pPr>
      <w:r>
        <w:t>Empfohlen</w:t>
      </w:r>
      <w:r w:rsidR="008B700F" w:rsidRPr="001934BD">
        <w:t xml:space="preserve"> </w:t>
      </w:r>
      <w:r w:rsidR="002D20E3" w:rsidRPr="00287544">
        <w:t xml:space="preserve">ist </w:t>
      </w:r>
      <w:r w:rsidR="00A5370E">
        <w:t>das</w:t>
      </w:r>
      <w:r w:rsidR="002D20E3" w:rsidRPr="00287544">
        <w:t xml:space="preserve"> Tragen </w:t>
      </w:r>
      <w:r w:rsidR="00BD1885">
        <w:t>einer FFP2-Maske</w:t>
      </w:r>
      <w:r w:rsidR="002D20E3" w:rsidRPr="00287544">
        <w:t xml:space="preserve"> während des Aufenthalts im Anmeldebereich</w:t>
      </w:r>
      <w:r w:rsidR="00BD1885">
        <w:t xml:space="preserve"> (bei Indoor-Anmeldebereichen)</w:t>
      </w:r>
      <w:r w:rsidR="002D20E3" w:rsidRPr="00287544">
        <w:t>.</w:t>
      </w:r>
      <w:r w:rsidR="001934BD" w:rsidRPr="00287544">
        <w:t xml:space="preserve"> </w:t>
      </w:r>
    </w:p>
    <w:p w14:paraId="286EEF92" w14:textId="60C15D8D" w:rsidR="008B700F" w:rsidRPr="00287544" w:rsidRDefault="001934BD" w:rsidP="006B3989">
      <w:pPr>
        <w:pStyle w:val="Listenabsatz"/>
        <w:numPr>
          <w:ilvl w:val="0"/>
          <w:numId w:val="18"/>
        </w:numPr>
      </w:pPr>
      <w:r w:rsidRPr="00287544">
        <w:t>Zuständige Person zur Überwachung der Hygienebestimmungen</w:t>
      </w:r>
      <w:r w:rsidR="005A614B" w:rsidRPr="00287544">
        <w:t xml:space="preserve"> im Anmeldebereich</w:t>
      </w:r>
      <w:r w:rsidR="00395941">
        <w:t xml:space="preserve"> ist einzusetzen</w:t>
      </w:r>
      <w:r w:rsidR="00A5370E">
        <w:t>.</w:t>
      </w:r>
    </w:p>
    <w:p w14:paraId="4697E90D" w14:textId="2D5A7548" w:rsidR="001211FE" w:rsidRPr="00287544" w:rsidRDefault="001211FE" w:rsidP="006B3989">
      <w:pPr>
        <w:pStyle w:val="Listenabsatz"/>
        <w:numPr>
          <w:ilvl w:val="0"/>
          <w:numId w:val="18"/>
        </w:numPr>
      </w:pPr>
      <w:proofErr w:type="spellStart"/>
      <w:r w:rsidRPr="00287544">
        <w:t>Zeitnehmungs</w:t>
      </w:r>
      <w:proofErr w:type="spellEnd"/>
      <w:r w:rsidRPr="00287544">
        <w:t>‐Chips und Klettbänder</w:t>
      </w:r>
      <w:r w:rsidR="00B63D57" w:rsidRPr="00287544">
        <w:t>,</w:t>
      </w:r>
      <w:r w:rsidRPr="00287544">
        <w:t xml:space="preserve"> die von der </w:t>
      </w:r>
      <w:proofErr w:type="spellStart"/>
      <w:r w:rsidRPr="00287544">
        <w:t>Zeitnehmung</w:t>
      </w:r>
      <w:proofErr w:type="spellEnd"/>
      <w:r w:rsidRPr="00287544">
        <w:t xml:space="preserve"> ausgegeben werden sind</w:t>
      </w:r>
      <w:r w:rsidR="00766473" w:rsidRPr="00287544">
        <w:t xml:space="preserve"> </w:t>
      </w:r>
      <w:r w:rsidRPr="00287544">
        <w:t>zu desinfizieren.</w:t>
      </w:r>
    </w:p>
    <w:p w14:paraId="5162FE20" w14:textId="2133ABBE" w:rsidR="00911150" w:rsidRDefault="00006D7C" w:rsidP="00911150">
      <w:pPr>
        <w:pStyle w:val="Listenabsatz"/>
        <w:numPr>
          <w:ilvl w:val="0"/>
          <w:numId w:val="18"/>
        </w:numPr>
      </w:pPr>
      <w:r w:rsidRPr="00287544">
        <w:t xml:space="preserve">Die Daten aller Teilnehmer werden unter </w:t>
      </w:r>
      <w:r w:rsidR="008D2401" w:rsidRPr="00287544">
        <w:t>E</w:t>
      </w:r>
      <w:r w:rsidRPr="00287544">
        <w:t>inhaltung aller datenschutzrechtl</w:t>
      </w:r>
      <w:r w:rsidR="008D2401" w:rsidRPr="00287544">
        <w:t>ic</w:t>
      </w:r>
      <w:r w:rsidRPr="00287544">
        <w:t>he</w:t>
      </w:r>
      <w:r w:rsidR="00DA19DD" w:rsidRPr="00287544">
        <w:t>r</w:t>
      </w:r>
      <w:r w:rsidRPr="00287544">
        <w:t xml:space="preserve"> </w:t>
      </w:r>
      <w:r w:rsidR="008D2401" w:rsidRPr="00287544">
        <w:t>B</w:t>
      </w:r>
      <w:r w:rsidRPr="00287544">
        <w:t xml:space="preserve">estimmungen mindestens </w:t>
      </w:r>
      <w:r w:rsidR="00E963E4" w:rsidRPr="00287544">
        <w:t>28</w:t>
      </w:r>
      <w:r w:rsidRPr="00287544">
        <w:t xml:space="preserve"> Tage </w:t>
      </w:r>
      <w:r w:rsidR="008D2401" w:rsidRPr="00287544">
        <w:t>für ev</w:t>
      </w:r>
      <w:r w:rsidR="002D20E3" w:rsidRPr="00287544">
        <w:t>entuelle</w:t>
      </w:r>
      <w:r w:rsidR="008D2401" w:rsidRPr="00287544">
        <w:t xml:space="preserve"> behördliche </w:t>
      </w:r>
      <w:r w:rsidR="002D20E3" w:rsidRPr="00287544">
        <w:t xml:space="preserve">Nachverfolgungen </w:t>
      </w:r>
      <w:r w:rsidR="008D2401" w:rsidRPr="00287544">
        <w:t>aufbewahrt.</w:t>
      </w:r>
    </w:p>
    <w:p w14:paraId="66C2A1BD" w14:textId="2BB3FDD4" w:rsidR="003E6E4B" w:rsidRPr="00C75F1A" w:rsidRDefault="00A5370E" w:rsidP="003E6E4B">
      <w:pPr>
        <w:pStyle w:val="Listenabsatz"/>
        <w:numPr>
          <w:ilvl w:val="0"/>
          <w:numId w:val="18"/>
        </w:numPr>
      </w:pPr>
      <w:r>
        <w:t>N</w:t>
      </w:r>
      <w:r w:rsidR="003E6E4B" w:rsidRPr="00C75F1A">
        <w:t xml:space="preserve">achstehende Hygienebestimmungen </w:t>
      </w:r>
      <w:r>
        <w:t xml:space="preserve">sind unbedingt </w:t>
      </w:r>
      <w:r w:rsidR="003E6E4B" w:rsidRPr="00C75F1A">
        <w:t>einzuhalten:</w:t>
      </w:r>
    </w:p>
    <w:p w14:paraId="53C3CE70" w14:textId="6F80B09A" w:rsidR="003E6E4B" w:rsidRPr="00A511A1" w:rsidRDefault="003E6E4B" w:rsidP="003E6E4B">
      <w:pPr>
        <w:pStyle w:val="Listenabsatz"/>
        <w:numPr>
          <w:ilvl w:val="1"/>
          <w:numId w:val="18"/>
        </w:numPr>
      </w:pPr>
      <w:r w:rsidRPr="00A511A1">
        <w:t xml:space="preserve">Ausreichende Anzahl von Anmeldetischen damit </w:t>
      </w:r>
      <w:r w:rsidR="00A5370E">
        <w:t>Abstände</w:t>
      </w:r>
      <w:r w:rsidRPr="00A511A1">
        <w:t xml:space="preserve"> eingehalten werden k</w:t>
      </w:r>
      <w:r w:rsidR="00A5370E">
        <w:t>önnen.</w:t>
      </w:r>
    </w:p>
    <w:p w14:paraId="19D3856B" w14:textId="77777777" w:rsidR="003E6E4B" w:rsidRPr="00C75F1A" w:rsidRDefault="003E6E4B" w:rsidP="003E6E4B">
      <w:pPr>
        <w:pStyle w:val="Listenabsatz"/>
        <w:numPr>
          <w:ilvl w:val="1"/>
          <w:numId w:val="18"/>
        </w:numPr>
      </w:pPr>
      <w:r w:rsidRPr="00C75F1A">
        <w:t>Desinfektionsmittel auf allen Anmeldetischen.</w:t>
      </w:r>
    </w:p>
    <w:p w14:paraId="62B20E78" w14:textId="77777777" w:rsidR="003E6E4B" w:rsidRPr="00C75F1A" w:rsidRDefault="003E6E4B" w:rsidP="003E6E4B">
      <w:pPr>
        <w:pStyle w:val="Listenabsatz"/>
        <w:numPr>
          <w:ilvl w:val="1"/>
          <w:numId w:val="18"/>
        </w:numPr>
      </w:pPr>
      <w:r w:rsidRPr="00C75F1A">
        <w:t>Einwegschreiber zum Ausfüllen der Kontaktdaten.</w:t>
      </w:r>
    </w:p>
    <w:p w14:paraId="56506F17" w14:textId="325CCBAC" w:rsidR="003E6E4B" w:rsidRPr="00287544" w:rsidRDefault="003E6E4B" w:rsidP="00A5370E">
      <w:pPr>
        <w:pStyle w:val="Listenabsatz"/>
        <w:numPr>
          <w:ilvl w:val="1"/>
          <w:numId w:val="18"/>
        </w:numPr>
      </w:pPr>
      <w:r w:rsidRPr="00C75F1A">
        <w:t>Zuständige Person zur Überwachung der Hygienebestimmungen</w:t>
      </w:r>
      <w:r w:rsidR="00904033">
        <w:br/>
      </w:r>
    </w:p>
    <w:p w14:paraId="612DE363" w14:textId="77777777" w:rsidR="008C626F" w:rsidRDefault="008C626F" w:rsidP="00766473">
      <w:pPr>
        <w:pStyle w:val="berschrift2"/>
      </w:pPr>
      <w:bookmarkStart w:id="17" w:name="_Toc100658647"/>
      <w:r>
        <w:t>Check-In</w:t>
      </w:r>
      <w:bookmarkEnd w:id="17"/>
    </w:p>
    <w:p w14:paraId="029DBA48" w14:textId="34B01757" w:rsidR="008C626F" w:rsidRDefault="008C626F" w:rsidP="006B3989">
      <w:pPr>
        <w:pStyle w:val="Listenabsatz"/>
        <w:numPr>
          <w:ilvl w:val="0"/>
          <w:numId w:val="2"/>
        </w:numPr>
      </w:pPr>
      <w:r>
        <w:t>Vom Veranstalter ist der Check-In so einzurichten, dass die Athleten zum Check-In einem „Einbahnsystem“ folgen müssen.</w:t>
      </w:r>
    </w:p>
    <w:p w14:paraId="38C8F98F" w14:textId="459209E2" w:rsidR="00E072F8" w:rsidRPr="00287544" w:rsidRDefault="00E072F8" w:rsidP="00A5370E">
      <w:pPr>
        <w:pStyle w:val="Listenabsatz"/>
        <w:numPr>
          <w:ilvl w:val="0"/>
          <w:numId w:val="2"/>
        </w:numPr>
      </w:pPr>
      <w:r>
        <w:t>Empfohlen werden mehrere Check-In Korridore.</w:t>
      </w:r>
    </w:p>
    <w:p w14:paraId="7AA1F54A" w14:textId="13B3DD82" w:rsidR="00095FD2" w:rsidRPr="00A511A1" w:rsidRDefault="00095FD2" w:rsidP="006B3989">
      <w:pPr>
        <w:pStyle w:val="Listenabsatz"/>
        <w:numPr>
          <w:ilvl w:val="0"/>
          <w:numId w:val="2"/>
        </w:numPr>
      </w:pPr>
      <w:r w:rsidRPr="00A511A1">
        <w:t>Es ist nicht gestatte</w:t>
      </w:r>
      <w:r w:rsidR="009C1960" w:rsidRPr="00A511A1">
        <w:t>t</w:t>
      </w:r>
      <w:r w:rsidRPr="00A511A1">
        <w:t xml:space="preserve"> den Che</w:t>
      </w:r>
      <w:r w:rsidR="007C02E4" w:rsidRPr="00A511A1">
        <w:t>c</w:t>
      </w:r>
      <w:r w:rsidRPr="00A511A1">
        <w:t>k-In Eingang</w:t>
      </w:r>
      <w:r w:rsidR="00FA2603" w:rsidRPr="00A511A1">
        <w:t>s</w:t>
      </w:r>
      <w:r w:rsidR="00E0719A" w:rsidRPr="00A511A1">
        <w:t xml:space="preserve">bereich </w:t>
      </w:r>
      <w:r w:rsidRPr="00A511A1">
        <w:t>gleichzeitig als Ausgang</w:t>
      </w:r>
      <w:r w:rsidR="00E0719A" w:rsidRPr="00A511A1">
        <w:t xml:space="preserve">sbereich </w:t>
      </w:r>
      <w:r w:rsidRPr="00A511A1">
        <w:t>zu verwenden.</w:t>
      </w:r>
    </w:p>
    <w:p w14:paraId="77880A14" w14:textId="6382B018" w:rsidR="002F4B15" w:rsidRPr="00A511A1" w:rsidRDefault="002F4B15" w:rsidP="006B3989">
      <w:pPr>
        <w:pStyle w:val="Listenabsatz"/>
        <w:numPr>
          <w:ilvl w:val="0"/>
          <w:numId w:val="2"/>
        </w:numPr>
      </w:pPr>
      <w:r w:rsidRPr="00A511A1">
        <w:t xml:space="preserve">Die Kontrolle des Equipments durch die </w:t>
      </w:r>
      <w:proofErr w:type="spellStart"/>
      <w:r w:rsidRPr="00A511A1">
        <w:t>TO’s</w:t>
      </w:r>
      <w:proofErr w:type="spellEnd"/>
      <w:r w:rsidRPr="00A511A1">
        <w:t xml:space="preserve"> ist eine reine „Sichtkontrolle“.</w:t>
      </w:r>
    </w:p>
    <w:p w14:paraId="6FDBA286" w14:textId="2CFE52E3" w:rsidR="00E072F8" w:rsidRPr="00A511A1" w:rsidRDefault="00080970" w:rsidP="006B3989">
      <w:pPr>
        <w:pStyle w:val="Listenabsatz"/>
        <w:numPr>
          <w:ilvl w:val="0"/>
          <w:numId w:val="2"/>
        </w:numPr>
      </w:pPr>
      <w:r w:rsidRPr="00A511A1">
        <w:t xml:space="preserve">Es </w:t>
      </w:r>
      <w:r w:rsidR="007250AF" w:rsidRPr="00A511A1">
        <w:t>ist</w:t>
      </w:r>
      <w:r w:rsidR="00E072F8" w:rsidRPr="00A511A1">
        <w:t xml:space="preserve"> </w:t>
      </w:r>
      <w:r w:rsidR="00483812" w:rsidRPr="00A511A1">
        <w:t xml:space="preserve">ein klar vorgegebenes und kommuniziertes </w:t>
      </w:r>
      <w:r w:rsidR="008C626F" w:rsidRPr="00A511A1">
        <w:t xml:space="preserve">Zeitfenster für </w:t>
      </w:r>
      <w:r w:rsidR="00E072F8" w:rsidRPr="00A511A1">
        <w:t xml:space="preserve">den </w:t>
      </w:r>
      <w:r w:rsidR="008C626F" w:rsidRPr="00A511A1">
        <w:t>Check‐</w:t>
      </w:r>
      <w:r w:rsidR="00E072F8" w:rsidRPr="00A511A1">
        <w:t>In</w:t>
      </w:r>
      <w:r w:rsidRPr="00A511A1">
        <w:t xml:space="preserve"> </w:t>
      </w:r>
      <w:r w:rsidR="007250AF" w:rsidRPr="00A511A1">
        <w:t xml:space="preserve">zu </w:t>
      </w:r>
      <w:r w:rsidRPr="00A511A1">
        <w:t>definier</w:t>
      </w:r>
      <w:r w:rsidR="007250AF" w:rsidRPr="00A511A1">
        <w:t>en</w:t>
      </w:r>
      <w:r w:rsidR="00E072F8" w:rsidRPr="00A511A1">
        <w:t>.</w:t>
      </w:r>
      <w:r w:rsidR="00904033">
        <w:br/>
      </w:r>
    </w:p>
    <w:p w14:paraId="1194145E" w14:textId="43FCAB02" w:rsidR="008D2401" w:rsidRPr="008D2401" w:rsidRDefault="00D05490" w:rsidP="00766473">
      <w:pPr>
        <w:pStyle w:val="berschrift2"/>
      </w:pPr>
      <w:bookmarkStart w:id="18" w:name="_Toc100658648"/>
      <w:r>
        <w:t>Wettkampfstart</w:t>
      </w:r>
      <w:bookmarkEnd w:id="18"/>
    </w:p>
    <w:p w14:paraId="38FF70ED" w14:textId="7768C451" w:rsidR="003F7AA9" w:rsidRPr="003C6882" w:rsidRDefault="00BD1885" w:rsidP="0057587A">
      <w:pPr>
        <w:pStyle w:val="Listenabsatz"/>
        <w:numPr>
          <w:ilvl w:val="0"/>
          <w:numId w:val="10"/>
        </w:numPr>
        <w:ind w:left="709" w:hanging="425"/>
      </w:pPr>
      <w:r>
        <w:t>Aktuell keine Einschränkungen einzuhalten.</w:t>
      </w:r>
      <w:r w:rsidR="00DC423B" w:rsidRPr="003C6882">
        <w:t xml:space="preserve"> </w:t>
      </w:r>
      <w:r w:rsidR="00904033">
        <w:br/>
      </w:r>
    </w:p>
    <w:p w14:paraId="606FFA77" w14:textId="7B89B29D" w:rsidR="00D05490" w:rsidRDefault="00D05490" w:rsidP="00766473">
      <w:pPr>
        <w:pStyle w:val="berschrift2"/>
      </w:pPr>
      <w:bookmarkStart w:id="19" w:name="_Toc100658649"/>
      <w:r>
        <w:t>Schwimmen</w:t>
      </w:r>
      <w:bookmarkEnd w:id="19"/>
    </w:p>
    <w:p w14:paraId="4298750F" w14:textId="111DC114" w:rsidR="00C81C0C" w:rsidRDefault="00B024B8" w:rsidP="006B3989">
      <w:pPr>
        <w:pStyle w:val="Listenabsatz"/>
        <w:numPr>
          <w:ilvl w:val="0"/>
          <w:numId w:val="3"/>
        </w:numPr>
      </w:pPr>
      <w:r>
        <w:t xml:space="preserve">Schwimmstrecke-Detailplan liegt dem COVID-19 </w:t>
      </w:r>
      <w:r w:rsidR="00BD1885">
        <w:t>Präventionsk</w:t>
      </w:r>
      <w:r>
        <w:t>onzept bei.</w:t>
      </w:r>
    </w:p>
    <w:p w14:paraId="6B295302" w14:textId="755FEBCA" w:rsidR="00C81C0C" w:rsidRDefault="00C81C0C">
      <w:pPr>
        <w:rPr>
          <w:rFonts w:eastAsiaTheme="minorEastAsia"/>
          <w:lang w:val="de-AT" w:eastAsia="de-DE"/>
        </w:rPr>
      </w:pPr>
    </w:p>
    <w:p w14:paraId="13B9638A" w14:textId="5B20778A" w:rsidR="00323AFD" w:rsidRDefault="00144798" w:rsidP="00766473">
      <w:pPr>
        <w:pStyle w:val="berschrift2"/>
      </w:pPr>
      <w:bookmarkStart w:id="20" w:name="_Toc100658650"/>
      <w:r>
        <w:t>Wechselzone</w:t>
      </w:r>
      <w:bookmarkEnd w:id="20"/>
    </w:p>
    <w:p w14:paraId="07EDB109" w14:textId="0D731AFD" w:rsidR="00E0719A" w:rsidRPr="00020DB8" w:rsidRDefault="00E0719A" w:rsidP="006B3989">
      <w:pPr>
        <w:pStyle w:val="Listenabsatz"/>
        <w:numPr>
          <w:ilvl w:val="0"/>
          <w:numId w:val="19"/>
        </w:numPr>
        <w:rPr>
          <w:rFonts w:cstheme="minorHAnsi"/>
        </w:rPr>
      </w:pPr>
      <w:r w:rsidRPr="00020DB8">
        <w:rPr>
          <w:rFonts w:cstheme="minorHAnsi"/>
        </w:rPr>
        <w:t xml:space="preserve">Mindestabstand </w:t>
      </w:r>
      <w:r w:rsidR="00FA2603" w:rsidRPr="00020DB8">
        <w:rPr>
          <w:rFonts w:cstheme="minorHAnsi"/>
        </w:rPr>
        <w:t xml:space="preserve">zwischen den Rädern </w:t>
      </w:r>
      <w:r w:rsidR="003C6882">
        <w:rPr>
          <w:rFonts w:cstheme="minorHAnsi"/>
        </w:rPr>
        <w:t>0,75 Meter.</w:t>
      </w:r>
    </w:p>
    <w:p w14:paraId="29F7202A" w14:textId="0D412DA9" w:rsidR="007F5E4E" w:rsidRDefault="00B024B8" w:rsidP="00FA2603">
      <w:pPr>
        <w:pStyle w:val="Listenabsatz"/>
        <w:numPr>
          <w:ilvl w:val="0"/>
          <w:numId w:val="19"/>
        </w:numPr>
      </w:pPr>
      <w:r w:rsidRPr="00020DB8">
        <w:t>Wechselzonen-Detailplan liegt dem COVID-19 Konzept bei.</w:t>
      </w:r>
    </w:p>
    <w:p w14:paraId="188172FB" w14:textId="752ECA81" w:rsidR="003C6882" w:rsidRPr="003C6882" w:rsidRDefault="003C6882" w:rsidP="003C6882">
      <w:pPr>
        <w:pStyle w:val="Listenabsatz"/>
        <w:numPr>
          <w:ilvl w:val="0"/>
          <w:numId w:val="19"/>
        </w:numPr>
      </w:pPr>
      <w:r>
        <w:lastRenderedPageBreak/>
        <w:t>Verpflichtend abzugrenzender Wechselzonenbereich der eine Trennung zwischen Zuschauern und Teilnehmern gewährleistet.</w:t>
      </w:r>
      <w:r w:rsidRPr="00A511A1">
        <w:t xml:space="preserve"> </w:t>
      </w:r>
      <w:r w:rsidR="00904033">
        <w:br/>
      </w:r>
    </w:p>
    <w:p w14:paraId="6E279F28" w14:textId="45813FEB" w:rsidR="00144798" w:rsidRDefault="00144798" w:rsidP="00766473">
      <w:pPr>
        <w:pStyle w:val="berschrift2"/>
      </w:pPr>
      <w:bookmarkStart w:id="21" w:name="_Toc100658651"/>
      <w:r>
        <w:t>Rad</w:t>
      </w:r>
      <w:bookmarkEnd w:id="21"/>
    </w:p>
    <w:p w14:paraId="77C4C980" w14:textId="18104748" w:rsidR="00BD1885" w:rsidRDefault="00BD1885" w:rsidP="00BD1885">
      <w:pPr>
        <w:pStyle w:val="Listenabsatz"/>
        <w:numPr>
          <w:ilvl w:val="0"/>
          <w:numId w:val="5"/>
        </w:numPr>
      </w:pPr>
      <w:r>
        <w:t>Aktuell keine Einschränkungen einzuhalten.</w:t>
      </w:r>
    </w:p>
    <w:p w14:paraId="35F27558" w14:textId="521B2E1C" w:rsidR="0061066A" w:rsidRDefault="00B024B8" w:rsidP="006B3989">
      <w:pPr>
        <w:pStyle w:val="Listenabsatz"/>
        <w:numPr>
          <w:ilvl w:val="0"/>
          <w:numId w:val="4"/>
        </w:numPr>
      </w:pPr>
      <w:r w:rsidRPr="00020DB8">
        <w:t xml:space="preserve">Es </w:t>
      </w:r>
      <w:r w:rsidR="003C6882">
        <w:t>gelten die Abstandsregeln der ÖTRV Sportordnung.</w:t>
      </w:r>
      <w:r w:rsidR="0061066A">
        <w:t xml:space="preserve"> </w:t>
      </w:r>
    </w:p>
    <w:p w14:paraId="707ABD27" w14:textId="438AEE90" w:rsidR="00B024B8" w:rsidRDefault="00B024B8" w:rsidP="006B3989">
      <w:pPr>
        <w:pStyle w:val="Listenabsatz"/>
        <w:numPr>
          <w:ilvl w:val="0"/>
          <w:numId w:val="4"/>
        </w:numPr>
      </w:pPr>
      <w:r w:rsidRPr="00020DB8">
        <w:t>Radstrecke-Detailplan liegt dem COVID-19 Konzept bei.</w:t>
      </w:r>
      <w:r w:rsidR="00904033">
        <w:br/>
      </w:r>
    </w:p>
    <w:p w14:paraId="20EEBEDF" w14:textId="58E9D9E1" w:rsidR="00144798" w:rsidRPr="003600CF" w:rsidRDefault="00144798" w:rsidP="00766473">
      <w:pPr>
        <w:pStyle w:val="berschrift2"/>
      </w:pPr>
      <w:bookmarkStart w:id="22" w:name="_Toc100658652"/>
      <w:r w:rsidRPr="003600CF">
        <w:t>Lauf</w:t>
      </w:r>
      <w:bookmarkEnd w:id="22"/>
    </w:p>
    <w:p w14:paraId="1BA945BF" w14:textId="3458EA24" w:rsidR="007F5E4E" w:rsidRPr="003C6882" w:rsidRDefault="00BD1885" w:rsidP="006B3989">
      <w:pPr>
        <w:pStyle w:val="Listenabsatz"/>
        <w:numPr>
          <w:ilvl w:val="0"/>
          <w:numId w:val="5"/>
        </w:numPr>
      </w:pPr>
      <w:r>
        <w:t>Aktuell keine Einschränkungen einzuhalten.</w:t>
      </w:r>
    </w:p>
    <w:p w14:paraId="4C7B1414" w14:textId="43EEDF35" w:rsidR="00B024B8" w:rsidRPr="003C6882" w:rsidRDefault="00B024B8" w:rsidP="006B3989">
      <w:pPr>
        <w:pStyle w:val="Listenabsatz"/>
        <w:numPr>
          <w:ilvl w:val="0"/>
          <w:numId w:val="5"/>
        </w:numPr>
      </w:pPr>
      <w:r w:rsidRPr="003C6882">
        <w:t>Laufstrecke-Detailplan liegt dem COVID-19 Konzept bei.</w:t>
      </w:r>
      <w:r w:rsidR="00904033">
        <w:br/>
      </w:r>
    </w:p>
    <w:p w14:paraId="35BCADAD" w14:textId="46B0F75D" w:rsidR="00144798" w:rsidRPr="003C6882" w:rsidRDefault="00144798" w:rsidP="00766473">
      <w:pPr>
        <w:pStyle w:val="berschrift2"/>
      </w:pPr>
      <w:bookmarkStart w:id="23" w:name="_Toc100658653"/>
      <w:proofErr w:type="spellStart"/>
      <w:r w:rsidRPr="003C6882">
        <w:t>Lab</w:t>
      </w:r>
      <w:r w:rsidR="00B024B8" w:rsidRPr="003C6882">
        <w:t>e</w:t>
      </w:r>
      <w:r w:rsidRPr="003C6882">
        <w:t>stellen</w:t>
      </w:r>
      <w:bookmarkEnd w:id="23"/>
      <w:proofErr w:type="spellEnd"/>
    </w:p>
    <w:p w14:paraId="5EE21564" w14:textId="2D53850F" w:rsidR="006A756C" w:rsidRPr="00287544" w:rsidRDefault="00D073EC" w:rsidP="00D70BDB">
      <w:pPr>
        <w:pStyle w:val="Listenabsatz"/>
        <w:numPr>
          <w:ilvl w:val="0"/>
          <w:numId w:val="6"/>
        </w:numPr>
      </w:pPr>
      <w:r>
        <w:t>Aktuell keine Einschränkungen einzuhalten.</w:t>
      </w:r>
      <w:r w:rsidR="00904033">
        <w:br/>
      </w:r>
    </w:p>
    <w:p w14:paraId="2674DAA0" w14:textId="020397C5" w:rsidR="00323AFD" w:rsidRPr="00287544" w:rsidRDefault="00144798" w:rsidP="00766473">
      <w:pPr>
        <w:pStyle w:val="berschrift2"/>
      </w:pPr>
      <w:bookmarkStart w:id="24" w:name="_Toc100658654"/>
      <w:r w:rsidRPr="00287544">
        <w:t>Zieleinlauf</w:t>
      </w:r>
      <w:bookmarkEnd w:id="24"/>
    </w:p>
    <w:p w14:paraId="0E3CD831" w14:textId="6151FD79" w:rsidR="00793BE7" w:rsidRPr="00287544" w:rsidRDefault="00793BE7" w:rsidP="006B3989">
      <w:pPr>
        <w:pStyle w:val="Listenabsatz"/>
        <w:numPr>
          <w:ilvl w:val="0"/>
          <w:numId w:val="7"/>
        </w:numPr>
      </w:pPr>
      <w:r w:rsidRPr="00287544">
        <w:t xml:space="preserve">Der </w:t>
      </w:r>
      <w:r w:rsidR="00144798" w:rsidRPr="00287544">
        <w:t>Zieleinlaufkan</w:t>
      </w:r>
      <w:r w:rsidR="00776D5E" w:rsidRPr="00287544">
        <w:t>al</w:t>
      </w:r>
      <w:r w:rsidR="00144798" w:rsidRPr="00287544">
        <w:t xml:space="preserve"> </w:t>
      </w:r>
      <w:r w:rsidR="00395941">
        <w:t>soll mind.</w:t>
      </w:r>
      <w:r w:rsidRPr="00287544">
        <w:t xml:space="preserve"> </w:t>
      </w:r>
      <w:r w:rsidR="00FD21F0" w:rsidRPr="00287544">
        <w:t>3</w:t>
      </w:r>
      <w:r w:rsidR="00147F71" w:rsidRPr="00287544">
        <w:t xml:space="preserve"> Meter</w:t>
      </w:r>
      <w:r w:rsidRPr="00287544">
        <w:t xml:space="preserve"> breit </w:t>
      </w:r>
      <w:r w:rsidR="00395941">
        <w:t xml:space="preserve">und </w:t>
      </w:r>
      <w:r w:rsidRPr="00287544">
        <w:t>10</w:t>
      </w:r>
      <w:r w:rsidR="00395941">
        <w:t xml:space="preserve"> Meter</w:t>
      </w:r>
      <w:r w:rsidRPr="00287544">
        <w:t xml:space="preserve"> lang sein</w:t>
      </w:r>
      <w:r w:rsidR="00560DB8" w:rsidRPr="00287544">
        <w:t>. D</w:t>
      </w:r>
      <w:r w:rsidRPr="00287544">
        <w:t xml:space="preserve">er </w:t>
      </w:r>
      <w:r w:rsidR="00207DE6" w:rsidRPr="00287544">
        <w:t>Beginn des Ziele</w:t>
      </w:r>
      <w:r w:rsidR="00560DB8" w:rsidRPr="00287544">
        <w:t>inlaufk</w:t>
      </w:r>
      <w:r w:rsidRPr="00287544">
        <w:t>anal</w:t>
      </w:r>
      <w:r w:rsidR="00207DE6" w:rsidRPr="00287544">
        <w:t>s</w:t>
      </w:r>
      <w:r w:rsidRPr="00287544">
        <w:t xml:space="preserve"> muss genau geken</w:t>
      </w:r>
      <w:r w:rsidR="00560DB8" w:rsidRPr="00287544">
        <w:t>n</w:t>
      </w:r>
      <w:r w:rsidRPr="00287544">
        <w:t>zeichnet sein</w:t>
      </w:r>
      <w:r w:rsidR="003C6882">
        <w:t>.</w:t>
      </w:r>
    </w:p>
    <w:p w14:paraId="53FA4EC4" w14:textId="6DFF1082" w:rsidR="00144798" w:rsidRPr="00287544" w:rsidRDefault="00793BE7" w:rsidP="006B3989">
      <w:pPr>
        <w:pStyle w:val="Listenabsatz"/>
        <w:numPr>
          <w:ilvl w:val="0"/>
          <w:numId w:val="7"/>
        </w:numPr>
      </w:pPr>
      <w:r w:rsidRPr="00287544">
        <w:t>Keine gemeinsamen Zieleinläufe</w:t>
      </w:r>
      <w:r w:rsidR="00D073EC">
        <w:t>.</w:t>
      </w:r>
    </w:p>
    <w:p w14:paraId="2B18093F" w14:textId="6D292CDB" w:rsidR="00144798" w:rsidRPr="00DC423B" w:rsidRDefault="00D073EC" w:rsidP="006B3989">
      <w:pPr>
        <w:pStyle w:val="Listenabsatz"/>
        <w:numPr>
          <w:ilvl w:val="0"/>
          <w:numId w:val="7"/>
        </w:numPr>
        <w:rPr>
          <w:strike/>
        </w:rPr>
      </w:pPr>
      <w:r>
        <w:t>Nach Möglichkeit keine</w:t>
      </w:r>
      <w:r w:rsidR="00144798" w:rsidRPr="00287544">
        <w:t xml:space="preserve"> </w:t>
      </w:r>
      <w:r w:rsidR="00AD6E5B" w:rsidRPr="00287544">
        <w:t xml:space="preserve">längerer </w:t>
      </w:r>
      <w:r w:rsidR="00144798" w:rsidRPr="00287544">
        <w:t>Aufenthalt im Ziel</w:t>
      </w:r>
      <w:r w:rsidR="00AD6E5B" w:rsidRPr="00287544">
        <w:t>bereich</w:t>
      </w:r>
      <w:r>
        <w:t>.</w:t>
      </w:r>
    </w:p>
    <w:p w14:paraId="73813204" w14:textId="031D0C52" w:rsidR="00144798" w:rsidRPr="00020DB8" w:rsidRDefault="00144798" w:rsidP="006B3989">
      <w:pPr>
        <w:pStyle w:val="Listenabsatz"/>
        <w:numPr>
          <w:ilvl w:val="0"/>
          <w:numId w:val="7"/>
        </w:numPr>
      </w:pPr>
      <w:r w:rsidRPr="00020DB8">
        <w:t>Nur zugelassene Medienvertreter</w:t>
      </w:r>
      <w:r w:rsidR="00395941">
        <w:t xml:space="preserve">, Athleten und akkreditierte Helfer </w:t>
      </w:r>
      <w:r w:rsidRPr="00020DB8">
        <w:t xml:space="preserve">im </w:t>
      </w:r>
      <w:r w:rsidR="00395941">
        <w:t xml:space="preserve">abgegrenzten </w:t>
      </w:r>
      <w:r w:rsidRPr="00020DB8">
        <w:t>Zielbereich.</w:t>
      </w:r>
    </w:p>
    <w:p w14:paraId="6D0135BB" w14:textId="7D80989C" w:rsidR="00AD6E5B" w:rsidRDefault="00AD6E5B" w:rsidP="006B3989">
      <w:pPr>
        <w:pStyle w:val="Listenabsatz"/>
        <w:numPr>
          <w:ilvl w:val="0"/>
          <w:numId w:val="7"/>
        </w:numPr>
      </w:pPr>
      <w:r>
        <w:t xml:space="preserve">Anzahl der Personen im Zielbereich ist </w:t>
      </w:r>
      <w:r w:rsidR="00D073EC">
        <w:t>nach Möglichkeit</w:t>
      </w:r>
      <w:r>
        <w:t xml:space="preserve"> zu limitieren.</w:t>
      </w:r>
    </w:p>
    <w:p w14:paraId="7108D3A7" w14:textId="66FB3776" w:rsidR="00911150" w:rsidRDefault="00AD6E5B" w:rsidP="00911150">
      <w:pPr>
        <w:pStyle w:val="Listenabsatz"/>
        <w:numPr>
          <w:ilvl w:val="0"/>
          <w:numId w:val="7"/>
        </w:numPr>
      </w:pPr>
      <w:r>
        <w:t>Zielbereich-Detailplan liegt dem COVID-19 Konzept bei.</w:t>
      </w:r>
    </w:p>
    <w:p w14:paraId="4E8B8D4C" w14:textId="18C82DB7" w:rsidR="003C6882" w:rsidRDefault="003C6882" w:rsidP="003C6882">
      <w:pPr>
        <w:pStyle w:val="Listenabsatz"/>
        <w:numPr>
          <w:ilvl w:val="0"/>
          <w:numId w:val="7"/>
        </w:numPr>
      </w:pPr>
      <w:r>
        <w:t>Verpflichtende abzugrenzender Zielbereich der eine Trennung zwischen Zuschauern und Teilnehmern gewährleistet.</w:t>
      </w:r>
      <w:r w:rsidRPr="00A511A1">
        <w:t xml:space="preserve"> </w:t>
      </w:r>
      <w:r w:rsidR="00904033">
        <w:br/>
      </w:r>
    </w:p>
    <w:p w14:paraId="63077325" w14:textId="141FB56D" w:rsidR="00483812" w:rsidRDefault="00483812" w:rsidP="00766473">
      <w:pPr>
        <w:pStyle w:val="berschrift2"/>
      </w:pPr>
      <w:bookmarkStart w:id="25" w:name="_Toc100658655"/>
      <w:r>
        <w:t>Check-Out</w:t>
      </w:r>
      <w:bookmarkEnd w:id="25"/>
    </w:p>
    <w:p w14:paraId="2FD94263" w14:textId="096EA361" w:rsidR="00483812" w:rsidRDefault="00483812" w:rsidP="006B3989">
      <w:pPr>
        <w:pStyle w:val="Listenabsatz"/>
        <w:numPr>
          <w:ilvl w:val="0"/>
          <w:numId w:val="2"/>
        </w:numPr>
      </w:pPr>
      <w:r>
        <w:t>Vom Veranstalter ist der Check-Out so einzurichten, dass die Athleten zum Check-Out einem „Einbahnsystem“ folgen müssen.</w:t>
      </w:r>
      <w:r w:rsidR="00793BE7">
        <w:t xml:space="preserve"> </w:t>
      </w:r>
    </w:p>
    <w:p w14:paraId="3CD491AD" w14:textId="373287C2" w:rsidR="00483812" w:rsidRDefault="00483812" w:rsidP="006B3989">
      <w:pPr>
        <w:pStyle w:val="Listenabsatz"/>
        <w:numPr>
          <w:ilvl w:val="0"/>
          <w:numId w:val="2"/>
        </w:numPr>
      </w:pPr>
      <w:r>
        <w:t>Empfohlen werden mehrere Check-Out Korridore.</w:t>
      </w:r>
    </w:p>
    <w:p w14:paraId="21CA9B56" w14:textId="001A59B6" w:rsidR="00483812" w:rsidRPr="00287544" w:rsidRDefault="003652FD" w:rsidP="00D70BDB">
      <w:pPr>
        <w:pStyle w:val="Listenabsatz"/>
        <w:numPr>
          <w:ilvl w:val="0"/>
          <w:numId w:val="2"/>
        </w:numPr>
      </w:pPr>
      <w:r w:rsidRPr="00287544">
        <w:t>Es ist nicht gestattet den Check-Out Eingangsbereich gleichzeitig als Ausgangsbereich zu verwenden.</w:t>
      </w:r>
    </w:p>
    <w:p w14:paraId="74B5ED0F" w14:textId="528E7AFA" w:rsidR="00483812" w:rsidRPr="00287544" w:rsidRDefault="00483812" w:rsidP="006B3989">
      <w:pPr>
        <w:pStyle w:val="Listenabsatz"/>
        <w:numPr>
          <w:ilvl w:val="0"/>
          <w:numId w:val="2"/>
        </w:numPr>
      </w:pPr>
      <w:r w:rsidRPr="00287544">
        <w:t>Empfohlen wird ein klar vorgegebenes und kommuniziertes Zeitfenster für den Check‐Out.</w:t>
      </w:r>
      <w:r w:rsidR="00904033">
        <w:br/>
      </w:r>
    </w:p>
    <w:p w14:paraId="4A232EAF" w14:textId="5824E220" w:rsidR="00144798" w:rsidRPr="00287544" w:rsidRDefault="00144798" w:rsidP="00766473">
      <w:pPr>
        <w:pStyle w:val="berschrift2"/>
      </w:pPr>
      <w:bookmarkStart w:id="26" w:name="_Toc100658656"/>
      <w:r w:rsidRPr="00287544">
        <w:t>Siegerehrung</w:t>
      </w:r>
      <w:bookmarkEnd w:id="26"/>
    </w:p>
    <w:p w14:paraId="366250AB" w14:textId="1FD66DE9" w:rsidR="003652FD" w:rsidRPr="00020DB8" w:rsidRDefault="00C47AA1" w:rsidP="006B3989">
      <w:pPr>
        <w:pStyle w:val="Listenabsatz"/>
        <w:numPr>
          <w:ilvl w:val="0"/>
          <w:numId w:val="8"/>
        </w:numPr>
      </w:pPr>
      <w:r w:rsidRPr="00020DB8">
        <w:t>Es wird empfohlen Siegerehrungen im Freien durchzuführen.</w:t>
      </w:r>
      <w:r w:rsidR="003652FD" w:rsidRPr="00020DB8">
        <w:t xml:space="preserve"> </w:t>
      </w:r>
      <w:r w:rsidR="00D073EC">
        <w:t xml:space="preserve">Bei Indoor-Siegerehrungen </w:t>
      </w:r>
      <w:r w:rsidR="00395941">
        <w:t xml:space="preserve">wird das Tragen einer </w:t>
      </w:r>
      <w:r w:rsidR="00D073EC">
        <w:t>FFP2-Maske</w:t>
      </w:r>
      <w:r w:rsidR="00395941">
        <w:t xml:space="preserve"> empfohlen</w:t>
      </w:r>
      <w:r w:rsidR="00D073EC">
        <w:t>. Ausgenommen beim Verzehr von Speisen und Getränken.</w:t>
      </w:r>
      <w:r w:rsidR="00904033">
        <w:br/>
      </w:r>
    </w:p>
    <w:p w14:paraId="6E56D747" w14:textId="16EA5241" w:rsidR="003652FD" w:rsidRDefault="003652FD" w:rsidP="003652FD">
      <w:pPr>
        <w:pStyle w:val="berschrift2"/>
      </w:pPr>
      <w:bookmarkStart w:id="27" w:name="_Toc100658657"/>
      <w:r>
        <w:t>Staffeln</w:t>
      </w:r>
      <w:bookmarkEnd w:id="27"/>
    </w:p>
    <w:p w14:paraId="3AECDB7F" w14:textId="311FA358" w:rsidR="003652FD" w:rsidRPr="003C6882" w:rsidRDefault="003C6882" w:rsidP="00D073EC">
      <w:pPr>
        <w:pStyle w:val="Listenabsatz"/>
        <w:numPr>
          <w:ilvl w:val="0"/>
          <w:numId w:val="9"/>
        </w:numPr>
      </w:pPr>
      <w:r>
        <w:t>W</w:t>
      </w:r>
      <w:r w:rsidR="003652FD" w:rsidRPr="00020DB8">
        <w:t>enn Staffelbewerbe angeboten werden:</w:t>
      </w:r>
    </w:p>
    <w:p w14:paraId="2A4AF18C" w14:textId="391125EE" w:rsidR="006A756C" w:rsidRPr="003C6882" w:rsidRDefault="003652FD" w:rsidP="00DC01E2">
      <w:pPr>
        <w:pStyle w:val="Listenabsatz"/>
        <w:numPr>
          <w:ilvl w:val="1"/>
          <w:numId w:val="9"/>
        </w:numPr>
      </w:pPr>
      <w:r w:rsidRPr="003C6882">
        <w:t>Keine gemeinsamen Zieleinläufe für Staffeln.</w:t>
      </w:r>
    </w:p>
    <w:p w14:paraId="3EC77DFF" w14:textId="225B7958" w:rsidR="001211FE" w:rsidRDefault="001211FE" w:rsidP="00766473">
      <w:pPr>
        <w:pStyle w:val="berschrift2"/>
      </w:pPr>
      <w:bookmarkStart w:id="28" w:name="_Toc100658658"/>
      <w:r w:rsidRPr="001211FE">
        <w:lastRenderedPageBreak/>
        <w:t>Medien</w:t>
      </w:r>
      <w:bookmarkEnd w:id="28"/>
      <w:r w:rsidRPr="001211FE">
        <w:t xml:space="preserve"> </w:t>
      </w:r>
    </w:p>
    <w:p w14:paraId="70BD0B2F" w14:textId="77777777" w:rsidR="000C1B83" w:rsidRDefault="000C1B83" w:rsidP="00766473">
      <w:pPr>
        <w:pStyle w:val="berschrift3"/>
      </w:pPr>
      <w:bookmarkStart w:id="29" w:name="_Toc100658659"/>
      <w:r>
        <w:t>Allgemein</w:t>
      </w:r>
      <w:bookmarkEnd w:id="29"/>
    </w:p>
    <w:p w14:paraId="6EBD3B47" w14:textId="77777777" w:rsidR="000C1B83" w:rsidRPr="00570DBF" w:rsidRDefault="001211FE" w:rsidP="006B3989">
      <w:pPr>
        <w:pStyle w:val="Listenabsatz"/>
        <w:numPr>
          <w:ilvl w:val="0"/>
          <w:numId w:val="12"/>
        </w:numPr>
      </w:pPr>
      <w:r w:rsidRPr="000C1B83">
        <w:t xml:space="preserve">Die </w:t>
      </w:r>
      <w:r w:rsidRPr="00570DBF">
        <w:t>Zulassung von Medien-Vertretern und Fotografen erfolgt über den Veranstalter</w:t>
      </w:r>
      <w:r w:rsidR="00EA12EC" w:rsidRPr="00570DBF">
        <w:t>.</w:t>
      </w:r>
    </w:p>
    <w:p w14:paraId="7706DDF0" w14:textId="0B5E7354" w:rsidR="000C1B83" w:rsidRPr="00570DBF" w:rsidRDefault="000C557F" w:rsidP="006B3989">
      <w:pPr>
        <w:pStyle w:val="Listenabsatz"/>
        <w:numPr>
          <w:ilvl w:val="0"/>
          <w:numId w:val="12"/>
        </w:numPr>
      </w:pPr>
      <w:r w:rsidRPr="00570DBF">
        <w:t xml:space="preserve">Alle Medienvertreter sind zu </w:t>
      </w:r>
      <w:r w:rsidR="00C47AA1" w:rsidRPr="00570DBF">
        <w:t>akkreditieren</w:t>
      </w:r>
      <w:r w:rsidR="00861136" w:rsidRPr="00570DBF">
        <w:t xml:space="preserve"> und als solche </w:t>
      </w:r>
      <w:r w:rsidR="001934BD" w:rsidRPr="00570DBF">
        <w:t xml:space="preserve">zu </w:t>
      </w:r>
      <w:r w:rsidR="00861136" w:rsidRPr="00570DBF">
        <w:t>kennzeichnen</w:t>
      </w:r>
      <w:r w:rsidRPr="00570DBF">
        <w:t>.</w:t>
      </w:r>
      <w:r w:rsidR="00EA12EC" w:rsidRPr="00570DBF">
        <w:t xml:space="preserve"> </w:t>
      </w:r>
    </w:p>
    <w:p w14:paraId="417B26A5" w14:textId="6289BA9E" w:rsidR="00570DBF" w:rsidRPr="00570DBF" w:rsidRDefault="00570DBF" w:rsidP="006B3989">
      <w:pPr>
        <w:pStyle w:val="Listenabsatz"/>
        <w:numPr>
          <w:ilvl w:val="0"/>
          <w:numId w:val="12"/>
        </w:numPr>
      </w:pPr>
      <w:r w:rsidRPr="00570DBF">
        <w:t>Von allen Medienvertretern sind die notwendigen Daten (Vorname, Nachname, Telefonkontakt und Mailadresse) zur Verfügung zu stellen.</w:t>
      </w:r>
    </w:p>
    <w:p w14:paraId="27468A6A" w14:textId="2E7D637E" w:rsidR="001211FE" w:rsidRPr="001211FE" w:rsidRDefault="001211FE" w:rsidP="00766473">
      <w:pPr>
        <w:pStyle w:val="berschrift3"/>
      </w:pPr>
      <w:bookmarkStart w:id="30" w:name="_Toc100658660"/>
      <w:r w:rsidRPr="001211FE">
        <w:t>Interviews</w:t>
      </w:r>
      <w:bookmarkEnd w:id="30"/>
      <w:r w:rsidRPr="001211FE">
        <w:t xml:space="preserve"> </w:t>
      </w:r>
    </w:p>
    <w:p w14:paraId="5838C1DF" w14:textId="28631DA1" w:rsidR="001211FE" w:rsidRPr="00287544" w:rsidRDefault="00D70BDB" w:rsidP="003C6882">
      <w:pPr>
        <w:pStyle w:val="Listenabsatz"/>
        <w:numPr>
          <w:ilvl w:val="0"/>
          <w:numId w:val="13"/>
        </w:numPr>
      </w:pPr>
      <w:bookmarkStart w:id="31" w:name="_Hlk76024248"/>
      <w:r>
        <w:t>Individuelle Vorgaben sind durch die jeweiligen Medienvertreter einzuhalten.</w:t>
      </w:r>
    </w:p>
    <w:p w14:paraId="4CBB84CC" w14:textId="10AD323C" w:rsidR="000C557F" w:rsidRDefault="001211FE" w:rsidP="00766473">
      <w:pPr>
        <w:pStyle w:val="berschrift3"/>
      </w:pPr>
      <w:bookmarkStart w:id="32" w:name="_Toc100658661"/>
      <w:bookmarkEnd w:id="31"/>
      <w:r w:rsidRPr="001211FE">
        <w:t>Pressekonferenz</w:t>
      </w:r>
      <w:r w:rsidR="000C557F">
        <w:t>en</w:t>
      </w:r>
      <w:bookmarkEnd w:id="32"/>
    </w:p>
    <w:p w14:paraId="140D6B34" w14:textId="225591F8" w:rsidR="000C1B83" w:rsidRDefault="000C557F" w:rsidP="006B3989">
      <w:pPr>
        <w:pStyle w:val="Listenabsatz"/>
        <w:numPr>
          <w:ilvl w:val="0"/>
          <w:numId w:val="14"/>
        </w:numPr>
      </w:pPr>
      <w:r>
        <w:t xml:space="preserve">Bei Pressekonferenz </w:t>
      </w:r>
      <w:r w:rsidR="00D765D4">
        <w:t>sind</w:t>
      </w:r>
      <w:r>
        <w:t xml:space="preserve"> organisatorische Maßnahmen </w:t>
      </w:r>
      <w:r w:rsidR="00D765D4">
        <w:t>zu treffen</w:t>
      </w:r>
      <w:r w:rsidR="00B63D57">
        <w:t>,</w:t>
      </w:r>
      <w:r w:rsidR="00D765D4">
        <w:t xml:space="preserve"> um </w:t>
      </w:r>
      <w:r w:rsidR="00997CC9">
        <w:t>potentielle</w:t>
      </w:r>
      <w:r>
        <w:t xml:space="preserve"> Ansteckungen bestmöglich </w:t>
      </w:r>
      <w:r w:rsidR="00D765D4">
        <w:t xml:space="preserve">zu </w:t>
      </w:r>
      <w:r>
        <w:t>verhinder</w:t>
      </w:r>
      <w:r w:rsidR="00D765D4">
        <w:t>n</w:t>
      </w:r>
      <w:r>
        <w:t>.</w:t>
      </w:r>
    </w:p>
    <w:p w14:paraId="5F6CE383" w14:textId="1EA0A602" w:rsidR="000C557F" w:rsidRDefault="000C557F" w:rsidP="006B3989">
      <w:pPr>
        <w:pStyle w:val="Listenabsatz"/>
        <w:numPr>
          <w:ilvl w:val="0"/>
          <w:numId w:val="14"/>
        </w:numPr>
      </w:pPr>
      <w:r>
        <w:t>Alternativ kann die Pressekonferenz auch virtuell abgewickelt werden.</w:t>
      </w:r>
    </w:p>
    <w:p w14:paraId="7C8C75CD" w14:textId="0338C5CD" w:rsidR="00144798" w:rsidRDefault="00415125" w:rsidP="00766473">
      <w:pPr>
        <w:pStyle w:val="berschrift1"/>
      </w:pPr>
      <w:bookmarkStart w:id="33" w:name="_Toc100658662"/>
      <w:r>
        <w:t>Maßnahmen Wettkampfnachbereitung</w:t>
      </w:r>
      <w:bookmarkEnd w:id="33"/>
    </w:p>
    <w:p w14:paraId="3F66FE47" w14:textId="3DC7F81D" w:rsidR="008D2401" w:rsidRDefault="008D2401" w:rsidP="00766473">
      <w:pPr>
        <w:pStyle w:val="berschrift2"/>
      </w:pPr>
      <w:bookmarkStart w:id="34" w:name="_Toc100658663"/>
      <w:r w:rsidRPr="008D2401">
        <w:t>Vorgehensweise bei Verdachtsfällen</w:t>
      </w:r>
      <w:bookmarkEnd w:id="34"/>
      <w:r w:rsidRPr="008D2401">
        <w:t xml:space="preserve"> </w:t>
      </w:r>
    </w:p>
    <w:p w14:paraId="5D2FD6DE" w14:textId="77777777" w:rsidR="00C55325" w:rsidRPr="003C6882" w:rsidRDefault="00C55325" w:rsidP="00C55325">
      <w:pPr>
        <w:spacing w:line="276" w:lineRule="auto"/>
        <w:rPr>
          <w:rFonts w:ascii="Calibri" w:hAnsi="Calibri" w:cs="Calibri"/>
          <w:color w:val="000000"/>
        </w:rPr>
      </w:pPr>
      <w:r w:rsidRPr="003C6882">
        <w:rPr>
          <w:rFonts w:ascii="Calibri" w:hAnsi="Calibri" w:cs="Calibri"/>
          <w:color w:val="000000"/>
        </w:rPr>
        <w:t>Im Falle von auftretenden Symptomen sind nachstehende Schritte durch die teilnehmenden Personen</w:t>
      </w:r>
      <w:r w:rsidRPr="003C6882">
        <w:rPr>
          <w:rFonts w:ascii="Calibri" w:hAnsi="Calibri" w:cs="Calibri"/>
        </w:rPr>
        <w:t xml:space="preserve"> </w:t>
      </w:r>
      <w:r w:rsidRPr="003C6882">
        <w:rPr>
          <w:rFonts w:ascii="Calibri" w:hAnsi="Calibri" w:cs="Calibri"/>
          <w:color w:val="000000"/>
        </w:rPr>
        <w:t>einzuhalten:</w:t>
      </w:r>
    </w:p>
    <w:p w14:paraId="0F52DE37" w14:textId="77777777" w:rsidR="00C55325" w:rsidRPr="003C6882" w:rsidRDefault="00C55325" w:rsidP="00C55325">
      <w:pPr>
        <w:spacing w:line="276" w:lineRule="auto"/>
        <w:rPr>
          <w:rFonts w:ascii="Calibri" w:hAnsi="Calibri" w:cs="Calibri"/>
          <w:color w:val="000000"/>
        </w:rPr>
      </w:pPr>
    </w:p>
    <w:p w14:paraId="7923961B" w14:textId="77777777" w:rsidR="00C55325" w:rsidRPr="003C6882" w:rsidRDefault="00C55325" w:rsidP="00651CDB">
      <w:pPr>
        <w:numPr>
          <w:ilvl w:val="0"/>
          <w:numId w:val="26"/>
        </w:numPr>
        <w:suppressAutoHyphens/>
        <w:spacing w:line="276" w:lineRule="auto"/>
        <w:rPr>
          <w:rFonts w:ascii="Calibri" w:hAnsi="Calibri" w:cs="Calibri"/>
          <w:color w:val="000000"/>
        </w:rPr>
      </w:pPr>
      <w:r w:rsidRPr="003C6882">
        <w:rPr>
          <w:rFonts w:ascii="Calibri" w:hAnsi="Calibri" w:cs="Calibri"/>
        </w:rPr>
        <w:t>Information an Helfer ist erfolgt, dass Verdachtsfälle und Erkrankungen unverzüglich den COVID-19 Beauftragten gemeldet werden müssen.</w:t>
      </w:r>
    </w:p>
    <w:p w14:paraId="65427780" w14:textId="2D479634" w:rsidR="00C55325" w:rsidRPr="003C6882" w:rsidRDefault="00C55325" w:rsidP="00651CDB">
      <w:pPr>
        <w:numPr>
          <w:ilvl w:val="0"/>
          <w:numId w:val="26"/>
        </w:numPr>
        <w:suppressAutoHyphens/>
        <w:spacing w:line="276" w:lineRule="auto"/>
        <w:rPr>
          <w:rFonts w:ascii="Calibri" w:hAnsi="Calibri" w:cs="Calibri"/>
          <w:color w:val="000000"/>
        </w:rPr>
      </w:pPr>
      <w:r w:rsidRPr="003C6882">
        <w:rPr>
          <w:rFonts w:ascii="Calibri" w:hAnsi="Calibri" w:cs="Calibri"/>
        </w:rPr>
        <w:t>Vorgaben für Kontaktpersonen sind erteilt (insb. FFP2-Maskenpflicht und unverzügliche Absonderung</w:t>
      </w:r>
      <w:r w:rsidR="00395941">
        <w:rPr>
          <w:rFonts w:ascii="Calibri" w:hAnsi="Calibri" w:cs="Calibri"/>
        </w:rPr>
        <w:t>)</w:t>
      </w:r>
    </w:p>
    <w:p w14:paraId="41EF66B5" w14:textId="77777777" w:rsidR="00C55325" w:rsidRPr="003C6882" w:rsidRDefault="00C55325" w:rsidP="00651CDB">
      <w:pPr>
        <w:numPr>
          <w:ilvl w:val="0"/>
          <w:numId w:val="26"/>
        </w:numPr>
        <w:suppressAutoHyphens/>
        <w:spacing w:line="276" w:lineRule="auto"/>
        <w:rPr>
          <w:rFonts w:ascii="Calibri" w:hAnsi="Calibri" w:cs="Calibri"/>
          <w:color w:val="000000"/>
        </w:rPr>
      </w:pPr>
      <w:r w:rsidRPr="003C6882">
        <w:rPr>
          <w:rFonts w:ascii="Calibri" w:hAnsi="Calibri" w:cs="Calibri"/>
        </w:rPr>
        <w:t>Besondere Hygienemaßnahmen nach Auftreten eines Erkrankungs-/Verdachtsfall sind festgelegt (z.B. kurzfristige großflächige Desinfektion verwendeter Gegenstände/Räumlichkeiten).</w:t>
      </w:r>
    </w:p>
    <w:p w14:paraId="1843F53D" w14:textId="77777777" w:rsidR="00C55325" w:rsidRPr="003C6882" w:rsidRDefault="00C55325" w:rsidP="00651CDB">
      <w:pPr>
        <w:numPr>
          <w:ilvl w:val="0"/>
          <w:numId w:val="26"/>
        </w:numPr>
        <w:suppressAutoHyphens/>
        <w:spacing w:line="276" w:lineRule="auto"/>
        <w:rPr>
          <w:rFonts w:ascii="Calibri" w:hAnsi="Calibri" w:cs="Calibri"/>
          <w:color w:val="000000"/>
        </w:rPr>
      </w:pPr>
      <w:r w:rsidRPr="003C6882">
        <w:rPr>
          <w:rFonts w:ascii="Calibri" w:hAnsi="Calibri" w:cs="Calibri"/>
        </w:rPr>
        <w:t>Ein Isolierbereich für Erkrankungs-/Verdachtsfälle ist definiert.</w:t>
      </w:r>
    </w:p>
    <w:p w14:paraId="0223E394" w14:textId="77777777" w:rsidR="00C55325" w:rsidRPr="003C6882" w:rsidRDefault="00C55325" w:rsidP="00651CDB">
      <w:pPr>
        <w:numPr>
          <w:ilvl w:val="0"/>
          <w:numId w:val="26"/>
        </w:numPr>
        <w:suppressAutoHyphens/>
        <w:spacing w:line="276" w:lineRule="auto"/>
        <w:rPr>
          <w:rFonts w:ascii="Calibri" w:hAnsi="Calibri" w:cs="Calibri"/>
          <w:color w:val="000000"/>
        </w:rPr>
      </w:pPr>
      <w:r w:rsidRPr="003C6882">
        <w:rPr>
          <w:rFonts w:ascii="Calibri" w:hAnsi="Calibri" w:cs="Calibri"/>
        </w:rPr>
        <w:t>Die Verständigung der Gesundheitsbehörde (insb. über die Gesundheitsnummer 1450) und die Weiterkommunikation behördlicher Verhaltensanordnungen ist gewährleistet.</w:t>
      </w:r>
    </w:p>
    <w:p w14:paraId="2FAF5FE5" w14:textId="77777777" w:rsidR="00C55325" w:rsidRPr="003C6882" w:rsidRDefault="00C55325" w:rsidP="00C55325">
      <w:pPr>
        <w:spacing w:line="276" w:lineRule="auto"/>
        <w:rPr>
          <w:rFonts w:ascii="Calibri" w:hAnsi="Calibri" w:cs="Calibri"/>
        </w:rPr>
      </w:pPr>
      <w:r w:rsidRPr="003C6882">
        <w:rPr>
          <w:rFonts w:ascii="Calibri" w:hAnsi="Calibri" w:cs="Calibri"/>
          <w:color w:val="000000"/>
        </w:rPr>
        <w:br/>
        <w:t>Unverzügliche Kontaktaufnahme durch den COVID‐19 Beauftragten mit den zuständigen</w:t>
      </w:r>
    </w:p>
    <w:p w14:paraId="75FEA363" w14:textId="77777777" w:rsidR="00C55325" w:rsidRPr="009667DC" w:rsidRDefault="00C55325" w:rsidP="00C55325">
      <w:pPr>
        <w:spacing w:line="276" w:lineRule="auto"/>
        <w:rPr>
          <w:rFonts w:ascii="Calibri" w:hAnsi="Calibri" w:cs="Calibri"/>
        </w:rPr>
      </w:pPr>
      <w:r w:rsidRPr="003C6882">
        <w:rPr>
          <w:rFonts w:ascii="Calibri" w:hAnsi="Calibri" w:cs="Calibri"/>
          <w:color w:val="000000"/>
        </w:rPr>
        <w:t>Behörden, welche in der Folge die weiteren Maßnahmen koordinieren.</w:t>
      </w:r>
    </w:p>
    <w:p w14:paraId="760651A4" w14:textId="47E7E953" w:rsidR="00570DBF" w:rsidRDefault="00570DBF" w:rsidP="00C81C0C">
      <w:pPr>
        <w:pStyle w:val="berschrift1"/>
      </w:pPr>
      <w:bookmarkStart w:id="35" w:name="_Toc100658664"/>
      <w:r>
        <w:t>Teilnehmerlimit</w:t>
      </w:r>
      <w:bookmarkEnd w:id="35"/>
    </w:p>
    <w:p w14:paraId="6AA4EDAC" w14:textId="65DD3BF1" w:rsidR="0053781A" w:rsidRPr="00287544" w:rsidRDefault="00A450D6" w:rsidP="00570DBF">
      <w:pPr>
        <w:rPr>
          <w:rFonts w:eastAsiaTheme="minorEastAsia"/>
          <w:lang w:val="de-AT" w:eastAsia="de-DE"/>
        </w:rPr>
      </w:pPr>
      <w:r>
        <w:t>Kein Teilnehmerlimit vorgesehen.</w:t>
      </w:r>
    </w:p>
    <w:p w14:paraId="0AC7B83C" w14:textId="77777777" w:rsidR="0053781A" w:rsidRPr="00287544" w:rsidRDefault="0053781A" w:rsidP="00570DBF">
      <w:pPr>
        <w:rPr>
          <w:rFonts w:eastAsiaTheme="minorEastAsia"/>
          <w:lang w:val="de-AT" w:eastAsia="de-DE"/>
        </w:rPr>
      </w:pPr>
    </w:p>
    <w:p w14:paraId="7E5E452A" w14:textId="5FF67E43" w:rsidR="00C55325" w:rsidRDefault="0053781A" w:rsidP="00570DBF">
      <w:pPr>
        <w:rPr>
          <w:rFonts w:eastAsiaTheme="minorEastAsia"/>
          <w:lang w:val="de-AT" w:eastAsia="de-DE"/>
        </w:rPr>
      </w:pPr>
      <w:r w:rsidRPr="00287544">
        <w:rPr>
          <w:rFonts w:eastAsiaTheme="minorEastAsia"/>
          <w:lang w:val="de-AT" w:eastAsia="de-DE"/>
        </w:rPr>
        <w:t xml:space="preserve">Die Ausrichtung mehrere </w:t>
      </w:r>
      <w:r w:rsidR="00A450D6">
        <w:rPr>
          <w:rFonts w:eastAsiaTheme="minorEastAsia"/>
          <w:lang w:val="de-AT" w:eastAsia="de-DE"/>
        </w:rPr>
        <w:t>Zusammenkünfte</w:t>
      </w:r>
      <w:r w:rsidRPr="00287544">
        <w:rPr>
          <w:rFonts w:eastAsiaTheme="minorEastAsia"/>
          <w:lang w:val="de-AT" w:eastAsia="de-DE"/>
        </w:rPr>
        <w:t xml:space="preserve"> an einem Wettkampftag ist möglich.</w:t>
      </w:r>
      <w:r w:rsidR="00570DBF" w:rsidRPr="00570DBF">
        <w:rPr>
          <w:rFonts w:eastAsiaTheme="minorEastAsia"/>
          <w:lang w:val="de-AT" w:eastAsia="de-DE"/>
        </w:rPr>
        <w:t xml:space="preserve"> </w:t>
      </w:r>
    </w:p>
    <w:p w14:paraId="176C2CE5" w14:textId="77777777" w:rsidR="00C55325" w:rsidRPr="00570DBF" w:rsidRDefault="00C55325" w:rsidP="00570DBF">
      <w:pPr>
        <w:rPr>
          <w:rFonts w:eastAsiaTheme="minorEastAsia"/>
          <w:lang w:val="de-AT" w:eastAsia="de-DE"/>
        </w:rPr>
      </w:pPr>
    </w:p>
    <w:sectPr w:rsidR="00C55325" w:rsidRPr="00570DBF" w:rsidSect="006A756C">
      <w:headerReference w:type="default" r:id="rId9"/>
      <w:footerReference w:type="default" r:id="rId10"/>
      <w:pgSz w:w="11906" w:h="16838"/>
      <w:pgMar w:top="1304" w:right="1274" w:bottom="993" w:left="1134" w:header="425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7E38" w14:textId="77777777" w:rsidR="0057587A" w:rsidRDefault="0057587A" w:rsidP="00766473">
      <w:r>
        <w:separator/>
      </w:r>
    </w:p>
  </w:endnote>
  <w:endnote w:type="continuationSeparator" w:id="0">
    <w:p w14:paraId="58099745" w14:textId="77777777" w:rsidR="0057587A" w:rsidRDefault="0057587A" w:rsidP="0076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438794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14:paraId="0CABDEF1" w14:textId="418B97A6" w:rsidR="0057587A" w:rsidRPr="00B94D57" w:rsidRDefault="0057587A" w:rsidP="00795032">
            <w:pPr>
              <w:pStyle w:val="Fuzeile"/>
              <w:ind w:firstLine="8222"/>
              <w:rPr>
                <w:color w:val="7F7F7F" w:themeColor="text1" w:themeTint="80"/>
                <w:sz w:val="18"/>
                <w:szCs w:val="18"/>
              </w:rPr>
            </w:pPr>
            <w:r w:rsidRPr="00B94D57">
              <w:rPr>
                <w:color w:val="7F7F7F" w:themeColor="text1" w:themeTint="80"/>
                <w:sz w:val="18"/>
                <w:szCs w:val="18"/>
              </w:rPr>
              <w:fldChar w:fldCharType="begin"/>
            </w:r>
            <w:r w:rsidRPr="00B94D57">
              <w:rPr>
                <w:color w:val="7F7F7F" w:themeColor="text1" w:themeTint="80"/>
                <w:sz w:val="18"/>
                <w:szCs w:val="18"/>
              </w:rPr>
              <w:instrText>PAGE</w:instrTex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B94D57">
              <w:rPr>
                <w:color w:val="7F7F7F" w:themeColor="text1" w:themeTint="80"/>
                <w:sz w:val="18"/>
                <w:szCs w:val="18"/>
              </w:rPr>
              <w:t>2</w: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r w:rsidRPr="00B94D57">
              <w:rPr>
                <w:color w:val="7F7F7F" w:themeColor="text1" w:themeTint="80"/>
                <w:sz w:val="18"/>
                <w:szCs w:val="18"/>
              </w:rPr>
              <w:t xml:space="preserve"> / </w: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begin"/>
            </w:r>
            <w:r w:rsidRPr="00B94D57">
              <w:rPr>
                <w:color w:val="7F7F7F" w:themeColor="text1" w:themeTint="80"/>
                <w:sz w:val="18"/>
                <w:szCs w:val="18"/>
              </w:rPr>
              <w:instrText>NUMPAGES</w:instrTex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B94D57">
              <w:rPr>
                <w:color w:val="7F7F7F" w:themeColor="text1" w:themeTint="80"/>
                <w:sz w:val="18"/>
                <w:szCs w:val="18"/>
              </w:rPr>
              <w:t>2</w:t>
            </w:r>
            <w:r w:rsidRPr="00B94D57">
              <w:rPr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E15C" w14:textId="77777777" w:rsidR="0057587A" w:rsidRDefault="0057587A" w:rsidP="00766473">
      <w:r>
        <w:separator/>
      </w:r>
    </w:p>
  </w:footnote>
  <w:footnote w:type="continuationSeparator" w:id="0">
    <w:p w14:paraId="7E65C43B" w14:textId="77777777" w:rsidR="0057587A" w:rsidRDefault="0057587A" w:rsidP="0076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7A8" w14:textId="20C1A848" w:rsidR="0057587A" w:rsidRPr="008A66FD" w:rsidRDefault="0057587A" w:rsidP="00766473">
    <w:pPr>
      <w:pStyle w:val="Absenderadresse"/>
      <w:rPr>
        <w:u w:val="single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41A6DA5" wp14:editId="013CAF83">
          <wp:simplePos x="0" y="0"/>
          <wp:positionH relativeFrom="margin">
            <wp:posOffset>4809490</wp:posOffset>
          </wp:positionH>
          <wp:positionV relativeFrom="margin">
            <wp:posOffset>-679450</wp:posOffset>
          </wp:positionV>
          <wp:extent cx="1800000" cy="45000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etrv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83C4B" w14:textId="715BA21A" w:rsidR="0057587A" w:rsidRPr="00D124D8" w:rsidRDefault="0057587A" w:rsidP="00990A4B">
    <w:pPr>
      <w:pStyle w:val="Kopfzeile"/>
      <w:tabs>
        <w:tab w:val="clear" w:pos="4536"/>
        <w:tab w:val="clear" w:pos="9072"/>
        <w:tab w:val="left" w:pos="6616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433"/>
    <w:multiLevelType w:val="hybridMultilevel"/>
    <w:tmpl w:val="5C1AE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BD5"/>
    <w:multiLevelType w:val="hybridMultilevel"/>
    <w:tmpl w:val="2AAE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2075"/>
    <w:multiLevelType w:val="hybridMultilevel"/>
    <w:tmpl w:val="E50A3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366"/>
    <w:multiLevelType w:val="hybridMultilevel"/>
    <w:tmpl w:val="CA98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CF9"/>
    <w:multiLevelType w:val="hybridMultilevel"/>
    <w:tmpl w:val="2084A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7207"/>
    <w:multiLevelType w:val="hybridMultilevel"/>
    <w:tmpl w:val="77489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0C57"/>
    <w:multiLevelType w:val="hybridMultilevel"/>
    <w:tmpl w:val="190AF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8C3"/>
    <w:multiLevelType w:val="multilevel"/>
    <w:tmpl w:val="EFC4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E3A39"/>
    <w:multiLevelType w:val="hybridMultilevel"/>
    <w:tmpl w:val="964C63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F30"/>
    <w:multiLevelType w:val="hybridMultilevel"/>
    <w:tmpl w:val="4AA2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437D"/>
    <w:multiLevelType w:val="hybridMultilevel"/>
    <w:tmpl w:val="C90EB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F17"/>
    <w:multiLevelType w:val="hybridMultilevel"/>
    <w:tmpl w:val="0732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94499"/>
    <w:multiLevelType w:val="hybridMultilevel"/>
    <w:tmpl w:val="D3B08E26"/>
    <w:lvl w:ilvl="0" w:tplc="75825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9CF"/>
    <w:multiLevelType w:val="hybridMultilevel"/>
    <w:tmpl w:val="7BDE8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53F4B"/>
    <w:multiLevelType w:val="hybridMultilevel"/>
    <w:tmpl w:val="DC649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25B1C"/>
    <w:multiLevelType w:val="hybridMultilevel"/>
    <w:tmpl w:val="37D8B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F7D67"/>
    <w:multiLevelType w:val="hybridMultilevel"/>
    <w:tmpl w:val="951E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C19F4"/>
    <w:multiLevelType w:val="hybridMultilevel"/>
    <w:tmpl w:val="C2F25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49B4"/>
    <w:multiLevelType w:val="hybridMultilevel"/>
    <w:tmpl w:val="8AC4083E"/>
    <w:lvl w:ilvl="0" w:tplc="75825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7840"/>
    <w:multiLevelType w:val="hybridMultilevel"/>
    <w:tmpl w:val="01823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8387E"/>
    <w:multiLevelType w:val="hybridMultilevel"/>
    <w:tmpl w:val="FAA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27B4F"/>
    <w:multiLevelType w:val="hybridMultilevel"/>
    <w:tmpl w:val="D0B2B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58D9"/>
    <w:multiLevelType w:val="hybridMultilevel"/>
    <w:tmpl w:val="8DA80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839F2"/>
    <w:multiLevelType w:val="hybridMultilevel"/>
    <w:tmpl w:val="95E88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8314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F2670A"/>
    <w:multiLevelType w:val="hybridMultilevel"/>
    <w:tmpl w:val="779AA8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6F4F"/>
    <w:multiLevelType w:val="hybridMultilevel"/>
    <w:tmpl w:val="D09A46B6"/>
    <w:lvl w:ilvl="0" w:tplc="0A88655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514734">
    <w:abstractNumId w:val="24"/>
  </w:num>
  <w:num w:numId="2" w16cid:durableId="588084121">
    <w:abstractNumId w:val="12"/>
  </w:num>
  <w:num w:numId="3" w16cid:durableId="1515732350">
    <w:abstractNumId w:val="4"/>
  </w:num>
  <w:num w:numId="4" w16cid:durableId="663896189">
    <w:abstractNumId w:val="1"/>
  </w:num>
  <w:num w:numId="5" w16cid:durableId="250814551">
    <w:abstractNumId w:val="22"/>
  </w:num>
  <w:num w:numId="6" w16cid:durableId="1092513536">
    <w:abstractNumId w:val="21"/>
  </w:num>
  <w:num w:numId="7" w16cid:durableId="985739089">
    <w:abstractNumId w:val="16"/>
  </w:num>
  <w:num w:numId="8" w16cid:durableId="1149833125">
    <w:abstractNumId w:val="5"/>
  </w:num>
  <w:num w:numId="9" w16cid:durableId="1832091190">
    <w:abstractNumId w:val="17"/>
  </w:num>
  <w:num w:numId="10" w16cid:durableId="1128548426">
    <w:abstractNumId w:val="26"/>
  </w:num>
  <w:num w:numId="11" w16cid:durableId="895579710">
    <w:abstractNumId w:val="13"/>
  </w:num>
  <w:num w:numId="12" w16cid:durableId="1589849312">
    <w:abstractNumId w:val="11"/>
  </w:num>
  <w:num w:numId="13" w16cid:durableId="1777291210">
    <w:abstractNumId w:val="23"/>
  </w:num>
  <w:num w:numId="14" w16cid:durableId="98183995">
    <w:abstractNumId w:val="19"/>
  </w:num>
  <w:num w:numId="15" w16cid:durableId="2095516098">
    <w:abstractNumId w:val="0"/>
  </w:num>
  <w:num w:numId="16" w16cid:durableId="1325549665">
    <w:abstractNumId w:val="20"/>
  </w:num>
  <w:num w:numId="17" w16cid:durableId="607155653">
    <w:abstractNumId w:val="6"/>
  </w:num>
  <w:num w:numId="18" w16cid:durableId="1199975295">
    <w:abstractNumId w:val="10"/>
  </w:num>
  <w:num w:numId="19" w16cid:durableId="430009938">
    <w:abstractNumId w:val="3"/>
  </w:num>
  <w:num w:numId="20" w16cid:durableId="1716731280">
    <w:abstractNumId w:val="2"/>
  </w:num>
  <w:num w:numId="21" w16cid:durableId="1558203218">
    <w:abstractNumId w:val="14"/>
  </w:num>
  <w:num w:numId="22" w16cid:durableId="74473136">
    <w:abstractNumId w:val="7"/>
  </w:num>
  <w:num w:numId="23" w16cid:durableId="401491648">
    <w:abstractNumId w:val="8"/>
  </w:num>
  <w:num w:numId="24" w16cid:durableId="416484024">
    <w:abstractNumId w:val="25"/>
  </w:num>
  <w:num w:numId="25" w16cid:durableId="142627068">
    <w:abstractNumId w:val="18"/>
  </w:num>
  <w:num w:numId="26" w16cid:durableId="410740437">
    <w:abstractNumId w:val="9"/>
  </w:num>
  <w:num w:numId="27" w16cid:durableId="53786291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B"/>
    <w:rsid w:val="00006D7C"/>
    <w:rsid w:val="0001097E"/>
    <w:rsid w:val="000142B0"/>
    <w:rsid w:val="0001664D"/>
    <w:rsid w:val="00020DB8"/>
    <w:rsid w:val="00023936"/>
    <w:rsid w:val="0005381C"/>
    <w:rsid w:val="00065496"/>
    <w:rsid w:val="000654E3"/>
    <w:rsid w:val="0007768B"/>
    <w:rsid w:val="00080970"/>
    <w:rsid w:val="0009113D"/>
    <w:rsid w:val="00095FD2"/>
    <w:rsid w:val="000C1B83"/>
    <w:rsid w:val="000C3E18"/>
    <w:rsid w:val="000C557F"/>
    <w:rsid w:val="000C5E6A"/>
    <w:rsid w:val="000D2414"/>
    <w:rsid w:val="000E5031"/>
    <w:rsid w:val="000F1CF8"/>
    <w:rsid w:val="000F6985"/>
    <w:rsid w:val="00102198"/>
    <w:rsid w:val="00102B4E"/>
    <w:rsid w:val="001211FE"/>
    <w:rsid w:val="001213B1"/>
    <w:rsid w:val="001260EA"/>
    <w:rsid w:val="00130025"/>
    <w:rsid w:val="001340D0"/>
    <w:rsid w:val="001377FE"/>
    <w:rsid w:val="00144798"/>
    <w:rsid w:val="00146A7C"/>
    <w:rsid w:val="00147F71"/>
    <w:rsid w:val="00157C90"/>
    <w:rsid w:val="0016165F"/>
    <w:rsid w:val="00167E8B"/>
    <w:rsid w:val="00192766"/>
    <w:rsid w:val="001934BD"/>
    <w:rsid w:val="001958BE"/>
    <w:rsid w:val="001A6CA1"/>
    <w:rsid w:val="001B3A3E"/>
    <w:rsid w:val="001E1CD3"/>
    <w:rsid w:val="001E5DC0"/>
    <w:rsid w:val="001E78C9"/>
    <w:rsid w:val="001F36FB"/>
    <w:rsid w:val="002053F7"/>
    <w:rsid w:val="00207DE6"/>
    <w:rsid w:val="0021033F"/>
    <w:rsid w:val="00287544"/>
    <w:rsid w:val="002947A3"/>
    <w:rsid w:val="002A0DB0"/>
    <w:rsid w:val="002A3248"/>
    <w:rsid w:val="002B250F"/>
    <w:rsid w:val="002B71DC"/>
    <w:rsid w:val="002D20E3"/>
    <w:rsid w:val="002D3EE3"/>
    <w:rsid w:val="002D6839"/>
    <w:rsid w:val="002F2063"/>
    <w:rsid w:val="002F4B15"/>
    <w:rsid w:val="002F6318"/>
    <w:rsid w:val="00315801"/>
    <w:rsid w:val="00323AFD"/>
    <w:rsid w:val="003344F7"/>
    <w:rsid w:val="00345FE9"/>
    <w:rsid w:val="0035008C"/>
    <w:rsid w:val="00350E24"/>
    <w:rsid w:val="003600CF"/>
    <w:rsid w:val="003652FD"/>
    <w:rsid w:val="00380B48"/>
    <w:rsid w:val="00387200"/>
    <w:rsid w:val="00395941"/>
    <w:rsid w:val="003963FF"/>
    <w:rsid w:val="003A23A3"/>
    <w:rsid w:val="003C39DF"/>
    <w:rsid w:val="003C6882"/>
    <w:rsid w:val="003D41EC"/>
    <w:rsid w:val="003D7A50"/>
    <w:rsid w:val="003E6E4B"/>
    <w:rsid w:val="003E745E"/>
    <w:rsid w:val="003E7605"/>
    <w:rsid w:val="003F0ED7"/>
    <w:rsid w:val="003F7AA9"/>
    <w:rsid w:val="00400447"/>
    <w:rsid w:val="00402186"/>
    <w:rsid w:val="00415125"/>
    <w:rsid w:val="004237BB"/>
    <w:rsid w:val="004269D9"/>
    <w:rsid w:val="00434326"/>
    <w:rsid w:val="00440196"/>
    <w:rsid w:val="00453749"/>
    <w:rsid w:val="00455713"/>
    <w:rsid w:val="00462474"/>
    <w:rsid w:val="004658D4"/>
    <w:rsid w:val="00473A25"/>
    <w:rsid w:val="00483812"/>
    <w:rsid w:val="00491573"/>
    <w:rsid w:val="0049318C"/>
    <w:rsid w:val="004A2802"/>
    <w:rsid w:val="004A3E0F"/>
    <w:rsid w:val="004A42AC"/>
    <w:rsid w:val="004C5089"/>
    <w:rsid w:val="004C625F"/>
    <w:rsid w:val="004D5935"/>
    <w:rsid w:val="004D6A6F"/>
    <w:rsid w:val="004E4717"/>
    <w:rsid w:val="004E7A6B"/>
    <w:rsid w:val="004F3243"/>
    <w:rsid w:val="00516353"/>
    <w:rsid w:val="00523F79"/>
    <w:rsid w:val="0053781A"/>
    <w:rsid w:val="00537858"/>
    <w:rsid w:val="00557BD2"/>
    <w:rsid w:val="00560DB8"/>
    <w:rsid w:val="0056630A"/>
    <w:rsid w:val="00570DBF"/>
    <w:rsid w:val="0057587A"/>
    <w:rsid w:val="005808E4"/>
    <w:rsid w:val="005825FC"/>
    <w:rsid w:val="00585C42"/>
    <w:rsid w:val="00593898"/>
    <w:rsid w:val="005A614B"/>
    <w:rsid w:val="005F1BF6"/>
    <w:rsid w:val="0060622D"/>
    <w:rsid w:val="006069C7"/>
    <w:rsid w:val="0061066A"/>
    <w:rsid w:val="00612E25"/>
    <w:rsid w:val="00613C58"/>
    <w:rsid w:val="006231FB"/>
    <w:rsid w:val="006264D1"/>
    <w:rsid w:val="00651CDB"/>
    <w:rsid w:val="00675541"/>
    <w:rsid w:val="006A53C9"/>
    <w:rsid w:val="006A756C"/>
    <w:rsid w:val="006B3989"/>
    <w:rsid w:val="006B5966"/>
    <w:rsid w:val="006C2A05"/>
    <w:rsid w:val="006D3EAF"/>
    <w:rsid w:val="006D5917"/>
    <w:rsid w:val="006E521F"/>
    <w:rsid w:val="00705E46"/>
    <w:rsid w:val="007160CE"/>
    <w:rsid w:val="00720788"/>
    <w:rsid w:val="00721A8C"/>
    <w:rsid w:val="00722A82"/>
    <w:rsid w:val="00723D4B"/>
    <w:rsid w:val="007250AF"/>
    <w:rsid w:val="007307A4"/>
    <w:rsid w:val="0075132C"/>
    <w:rsid w:val="007565F3"/>
    <w:rsid w:val="00766473"/>
    <w:rsid w:val="00776D5E"/>
    <w:rsid w:val="00780FF2"/>
    <w:rsid w:val="00793BE7"/>
    <w:rsid w:val="0079430F"/>
    <w:rsid w:val="00795032"/>
    <w:rsid w:val="007B4813"/>
    <w:rsid w:val="007C02E4"/>
    <w:rsid w:val="007C7108"/>
    <w:rsid w:val="007E5189"/>
    <w:rsid w:val="007F5E4E"/>
    <w:rsid w:val="008125F9"/>
    <w:rsid w:val="0081420A"/>
    <w:rsid w:val="00814B43"/>
    <w:rsid w:val="008166E3"/>
    <w:rsid w:val="00824BDF"/>
    <w:rsid w:val="008343A5"/>
    <w:rsid w:val="00835544"/>
    <w:rsid w:val="00843A53"/>
    <w:rsid w:val="00861136"/>
    <w:rsid w:val="00861F35"/>
    <w:rsid w:val="008749AB"/>
    <w:rsid w:val="0088685C"/>
    <w:rsid w:val="00887299"/>
    <w:rsid w:val="008A66FD"/>
    <w:rsid w:val="008B3F50"/>
    <w:rsid w:val="008B40D7"/>
    <w:rsid w:val="008B700F"/>
    <w:rsid w:val="008C626F"/>
    <w:rsid w:val="008D2401"/>
    <w:rsid w:val="008D35A9"/>
    <w:rsid w:val="009014A0"/>
    <w:rsid w:val="00904033"/>
    <w:rsid w:val="00911150"/>
    <w:rsid w:val="00914104"/>
    <w:rsid w:val="00915DF6"/>
    <w:rsid w:val="0092170D"/>
    <w:rsid w:val="00930599"/>
    <w:rsid w:val="00931E6D"/>
    <w:rsid w:val="00933155"/>
    <w:rsid w:val="00937875"/>
    <w:rsid w:val="00940FFF"/>
    <w:rsid w:val="0095149A"/>
    <w:rsid w:val="00957E03"/>
    <w:rsid w:val="00971EDE"/>
    <w:rsid w:val="00983AEF"/>
    <w:rsid w:val="00986AAE"/>
    <w:rsid w:val="00990A4B"/>
    <w:rsid w:val="00990AE8"/>
    <w:rsid w:val="00997CC9"/>
    <w:rsid w:val="009A3D0A"/>
    <w:rsid w:val="009C1960"/>
    <w:rsid w:val="009F2FC8"/>
    <w:rsid w:val="00A25B6D"/>
    <w:rsid w:val="00A30198"/>
    <w:rsid w:val="00A37AED"/>
    <w:rsid w:val="00A42003"/>
    <w:rsid w:val="00A450D6"/>
    <w:rsid w:val="00A511A1"/>
    <w:rsid w:val="00A5370E"/>
    <w:rsid w:val="00A56B46"/>
    <w:rsid w:val="00A71C21"/>
    <w:rsid w:val="00A8117F"/>
    <w:rsid w:val="00A93E26"/>
    <w:rsid w:val="00AB078A"/>
    <w:rsid w:val="00AB1A86"/>
    <w:rsid w:val="00AD08BF"/>
    <w:rsid w:val="00AD3C70"/>
    <w:rsid w:val="00AD606A"/>
    <w:rsid w:val="00AD6E5B"/>
    <w:rsid w:val="00AF1B37"/>
    <w:rsid w:val="00AF4DB6"/>
    <w:rsid w:val="00B00BA3"/>
    <w:rsid w:val="00B024B8"/>
    <w:rsid w:val="00B12260"/>
    <w:rsid w:val="00B12EFF"/>
    <w:rsid w:val="00B15B67"/>
    <w:rsid w:val="00B37829"/>
    <w:rsid w:val="00B37F8D"/>
    <w:rsid w:val="00B603D8"/>
    <w:rsid w:val="00B60C4F"/>
    <w:rsid w:val="00B63D57"/>
    <w:rsid w:val="00B81058"/>
    <w:rsid w:val="00B94D57"/>
    <w:rsid w:val="00BB16FB"/>
    <w:rsid w:val="00BB4F69"/>
    <w:rsid w:val="00BC32F4"/>
    <w:rsid w:val="00BD08D7"/>
    <w:rsid w:val="00BD1885"/>
    <w:rsid w:val="00BE5C1C"/>
    <w:rsid w:val="00BF1F0C"/>
    <w:rsid w:val="00C016EF"/>
    <w:rsid w:val="00C07514"/>
    <w:rsid w:val="00C1512A"/>
    <w:rsid w:val="00C3647D"/>
    <w:rsid w:val="00C410B7"/>
    <w:rsid w:val="00C47AA1"/>
    <w:rsid w:val="00C53FC9"/>
    <w:rsid w:val="00C55325"/>
    <w:rsid w:val="00C56140"/>
    <w:rsid w:val="00C67CD5"/>
    <w:rsid w:val="00C75F1A"/>
    <w:rsid w:val="00C8133E"/>
    <w:rsid w:val="00C81C0C"/>
    <w:rsid w:val="00CA20FC"/>
    <w:rsid w:val="00CB127C"/>
    <w:rsid w:val="00D05490"/>
    <w:rsid w:val="00D073EC"/>
    <w:rsid w:val="00D124D8"/>
    <w:rsid w:val="00D20340"/>
    <w:rsid w:val="00D21391"/>
    <w:rsid w:val="00D437C9"/>
    <w:rsid w:val="00D44B54"/>
    <w:rsid w:val="00D461CD"/>
    <w:rsid w:val="00D62116"/>
    <w:rsid w:val="00D70BDB"/>
    <w:rsid w:val="00D733E7"/>
    <w:rsid w:val="00D765D4"/>
    <w:rsid w:val="00D872DD"/>
    <w:rsid w:val="00D90937"/>
    <w:rsid w:val="00D93DAA"/>
    <w:rsid w:val="00D95C02"/>
    <w:rsid w:val="00D95C77"/>
    <w:rsid w:val="00DA19DD"/>
    <w:rsid w:val="00DA4B5D"/>
    <w:rsid w:val="00DC01E2"/>
    <w:rsid w:val="00DC423B"/>
    <w:rsid w:val="00DD1AA0"/>
    <w:rsid w:val="00DF6B80"/>
    <w:rsid w:val="00E01BFF"/>
    <w:rsid w:val="00E05F6F"/>
    <w:rsid w:val="00E0719A"/>
    <w:rsid w:val="00E072F8"/>
    <w:rsid w:val="00E07FD1"/>
    <w:rsid w:val="00E2438C"/>
    <w:rsid w:val="00E26438"/>
    <w:rsid w:val="00E27758"/>
    <w:rsid w:val="00E47351"/>
    <w:rsid w:val="00E47C91"/>
    <w:rsid w:val="00E75EB7"/>
    <w:rsid w:val="00E8019E"/>
    <w:rsid w:val="00E963E4"/>
    <w:rsid w:val="00EA0D67"/>
    <w:rsid w:val="00EA12EC"/>
    <w:rsid w:val="00EA41BE"/>
    <w:rsid w:val="00EB5090"/>
    <w:rsid w:val="00ED19D4"/>
    <w:rsid w:val="00ED4B21"/>
    <w:rsid w:val="00ED5EFF"/>
    <w:rsid w:val="00EE0241"/>
    <w:rsid w:val="00EE63B9"/>
    <w:rsid w:val="00EF0CB9"/>
    <w:rsid w:val="00EF40E2"/>
    <w:rsid w:val="00EF64F4"/>
    <w:rsid w:val="00EF70C5"/>
    <w:rsid w:val="00F03620"/>
    <w:rsid w:val="00F20E5D"/>
    <w:rsid w:val="00F26BA2"/>
    <w:rsid w:val="00F44660"/>
    <w:rsid w:val="00F54618"/>
    <w:rsid w:val="00F622A7"/>
    <w:rsid w:val="00F6649B"/>
    <w:rsid w:val="00F83006"/>
    <w:rsid w:val="00F929DA"/>
    <w:rsid w:val="00FA2370"/>
    <w:rsid w:val="00FA2603"/>
    <w:rsid w:val="00FD21F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42EFE77"/>
  <w15:docId w15:val="{4F249403-4330-4FFD-A2A1-4CF8B62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473"/>
  </w:style>
  <w:style w:type="paragraph" w:styleId="berschrift1">
    <w:name w:val="heading 1"/>
    <w:basedOn w:val="Standard"/>
    <w:next w:val="Standard"/>
    <w:link w:val="berschrift1Zchn"/>
    <w:uiPriority w:val="9"/>
    <w:qFormat/>
    <w:rsid w:val="00766473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647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473"/>
    <w:pPr>
      <w:keepNext/>
      <w:keepLines/>
      <w:numPr>
        <w:ilvl w:val="2"/>
        <w:numId w:val="1"/>
      </w:numPr>
      <w:spacing w:before="120" w:after="8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4B21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E7605"/>
    <w:pPr>
      <w:keepNext/>
      <w:keepLines/>
      <w:spacing w:before="480" w:after="240"/>
      <w:outlineLvl w:val="4"/>
    </w:pPr>
    <w:rPr>
      <w:rFonts w:eastAsiaTheme="majorEastAsia" w:cstheme="majorBidi"/>
      <w:b/>
      <w:sz w:val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3A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3A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3A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3A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uiPriority w:val="2"/>
    <w:qFormat/>
    <w:rsid w:val="004F3243"/>
    <w:pPr>
      <w:ind w:left="6480"/>
    </w:pPr>
    <w:rPr>
      <w:rFonts w:cstheme="minorHAnsi"/>
      <w:kern w:val="22"/>
      <w:sz w:val="20"/>
      <w:lang w:eastAsia="de-DE"/>
      <w14:ligatures w14:val="standardContextu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243"/>
    <w:rPr>
      <w:rFonts w:ascii="Tahoma" w:hAnsi="Tahoma" w:cs="Tahoma"/>
      <w:kern w:val="22"/>
      <w:sz w:val="16"/>
      <w:szCs w:val="16"/>
      <w:lang w:eastAsia="de-DE"/>
      <w14:ligatures w14:val="standardContextual"/>
    </w:rPr>
  </w:style>
  <w:style w:type="paragraph" w:styleId="Kopfzeile">
    <w:name w:val="header"/>
    <w:basedOn w:val="Standard"/>
    <w:link w:val="KopfzeileZchn"/>
    <w:uiPriority w:val="99"/>
    <w:unhideWhenUsed/>
    <w:rsid w:val="001377FE"/>
    <w:pPr>
      <w:tabs>
        <w:tab w:val="center" w:pos="4536"/>
        <w:tab w:val="right" w:pos="9072"/>
      </w:tabs>
    </w:pPr>
    <w:rPr>
      <w:rFonts w:cstheme="minorHAnsi"/>
      <w:kern w:val="22"/>
      <w:sz w:val="20"/>
      <w:szCs w:val="20"/>
      <w:lang w:eastAsia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1377FE"/>
    <w:rPr>
      <w:rFonts w:cstheme="minorHAnsi"/>
      <w:kern w:val="22"/>
      <w:sz w:val="20"/>
      <w:szCs w:val="20"/>
      <w:lang w:eastAsia="de-DE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1377FE"/>
    <w:pPr>
      <w:tabs>
        <w:tab w:val="center" w:pos="4536"/>
        <w:tab w:val="right" w:pos="9072"/>
      </w:tabs>
    </w:pPr>
    <w:rPr>
      <w:rFonts w:cstheme="minorHAnsi"/>
      <w:kern w:val="22"/>
      <w:sz w:val="20"/>
      <w:szCs w:val="20"/>
      <w:lang w:eastAsia="de-DE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1377FE"/>
    <w:rPr>
      <w:rFonts w:cstheme="minorHAnsi"/>
      <w:kern w:val="22"/>
      <w:sz w:val="20"/>
      <w:szCs w:val="20"/>
      <w:lang w:eastAsia="de-DE"/>
      <w14:ligatures w14:val="standardContextual"/>
    </w:rPr>
  </w:style>
  <w:style w:type="character" w:styleId="Hyperlink">
    <w:name w:val="Hyperlink"/>
    <w:basedOn w:val="Absatz-Standardschriftart"/>
    <w:uiPriority w:val="99"/>
    <w:unhideWhenUsed/>
    <w:rsid w:val="00613C5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963FF"/>
    <w:rPr>
      <w:rFonts w:cstheme="minorHAnsi"/>
      <w:kern w:val="22"/>
      <w:sz w:val="20"/>
      <w:szCs w:val="20"/>
      <w:lang w:eastAsia="de-DE"/>
      <w14:ligatures w14:val="standardContextual"/>
    </w:rPr>
  </w:style>
  <w:style w:type="table" w:styleId="Tabellenraster">
    <w:name w:val="Table Grid"/>
    <w:basedOn w:val="NormaleTabelle"/>
    <w:uiPriority w:val="1"/>
    <w:rsid w:val="00ED19D4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qFormat/>
    <w:rsid w:val="008B40D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473"/>
    <w:rPr>
      <w:rFonts w:eastAsiaTheme="majorEastAsia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4E7A6B"/>
    <w:pPr>
      <w:ind w:left="720"/>
      <w:contextualSpacing/>
    </w:pPr>
    <w:rPr>
      <w:rFonts w:eastAsiaTheme="minorEastAsia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6473"/>
    <w:rPr>
      <w:rFonts w:eastAsiaTheme="majorEastAsia" w:cstheme="majorBidi"/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473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4B21"/>
    <w:rPr>
      <w:rFonts w:eastAsiaTheme="majorEastAsia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E7605"/>
    <w:rPr>
      <w:rFonts w:eastAsiaTheme="majorEastAsia" w:cstheme="majorBidi"/>
      <w:b/>
      <w:sz w:val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3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3A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3A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7160CE"/>
    <w:rPr>
      <w:b/>
      <w:bCs/>
    </w:rPr>
  </w:style>
  <w:style w:type="paragraph" w:customStyle="1" w:styleId="Default">
    <w:name w:val="Default"/>
    <w:rsid w:val="00006D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F5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3E76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1C0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51CDB"/>
    <w:pPr>
      <w:tabs>
        <w:tab w:val="left" w:pos="440"/>
        <w:tab w:val="right" w:leader="dot" w:pos="948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1C0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81C0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906D6-DE49-4FE2-B3BE-BE9ECD4C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1863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Herwig Grabner - ÖTRV</cp:lastModifiedBy>
  <cp:revision>2</cp:revision>
  <cp:lastPrinted>2021-06-30T19:02:00Z</cp:lastPrinted>
  <dcterms:created xsi:type="dcterms:W3CDTF">2022-04-16T13:08:00Z</dcterms:created>
  <dcterms:modified xsi:type="dcterms:W3CDTF">2022-04-16T13:08:00Z</dcterms:modified>
</cp:coreProperties>
</file>